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1DA3F" w14:textId="4393DF3E" w:rsidR="00CE1DA3" w:rsidRPr="00CE1DA3" w:rsidRDefault="00CE1DA3" w:rsidP="00CE1DA3">
      <w:pPr>
        <w:suppressAutoHyphens w:val="0"/>
        <w:spacing w:line="276" w:lineRule="auto"/>
        <w:jc w:val="center"/>
        <w:rPr>
          <w:rFonts w:ascii="Verdana" w:hAnsi="Verdana" w:cs="Arial"/>
          <w:b/>
          <w:bCs/>
          <w:sz w:val="20"/>
          <w:u w:val="single"/>
        </w:rPr>
      </w:pPr>
      <w:r w:rsidRPr="00CE1DA3">
        <w:rPr>
          <w:rFonts w:ascii="Verdana" w:hAnsi="Verdana" w:cs="Arial"/>
          <w:b/>
          <w:bCs/>
          <w:sz w:val="20"/>
          <w:u w:val="single"/>
        </w:rPr>
        <w:t>ANEXO II</w:t>
      </w:r>
    </w:p>
    <w:p w14:paraId="3F9AC843" w14:textId="1AE819E1" w:rsidR="00806A6A" w:rsidRPr="00CE1DA3" w:rsidRDefault="00000000" w:rsidP="00CE1DA3">
      <w:pPr>
        <w:suppressAutoHyphens w:val="0"/>
        <w:spacing w:line="276" w:lineRule="auto"/>
        <w:jc w:val="center"/>
        <w:rPr>
          <w:rFonts w:ascii="Verdana" w:hAnsi="Verdana"/>
          <w:sz w:val="20"/>
        </w:rPr>
      </w:pPr>
      <w:r w:rsidRPr="00CE1DA3">
        <w:rPr>
          <w:rFonts w:ascii="Verdana" w:hAnsi="Verdana" w:cs="Arial"/>
          <w:b/>
          <w:bCs/>
          <w:sz w:val="20"/>
          <w:u w:val="single"/>
        </w:rPr>
        <w:t>TERMO DE REFERÊNCIA – LEI 14.133/21 de 01 de abril de 2021</w:t>
      </w:r>
    </w:p>
    <w:p w14:paraId="3001941F" w14:textId="77777777" w:rsidR="00806A6A" w:rsidRPr="00CE1DA3" w:rsidRDefault="00806A6A" w:rsidP="00CE1DA3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79C44AD" w14:textId="77777777" w:rsidR="00806A6A" w:rsidRPr="00CE1DA3" w:rsidRDefault="00000000" w:rsidP="00CE1DA3">
      <w:pPr>
        <w:spacing w:line="276" w:lineRule="auto"/>
        <w:jc w:val="center"/>
        <w:rPr>
          <w:rFonts w:ascii="Verdana" w:hAnsi="Verdana"/>
          <w:sz w:val="20"/>
        </w:rPr>
      </w:pPr>
      <w:r w:rsidRPr="00CE1DA3">
        <w:rPr>
          <w:rFonts w:ascii="Verdana" w:hAnsi="Verdana"/>
          <w:b/>
          <w:bCs/>
          <w:iCs/>
          <w:sz w:val="20"/>
        </w:rPr>
        <w:t>DISPENSA ELETRÔNICA – AQUISIÇÃO DE ASFALTO FRIO PARA MANUTENÇÃO DAS VIAS PÚBLICAS</w:t>
      </w:r>
    </w:p>
    <w:p w14:paraId="51036B67" w14:textId="77777777" w:rsidR="00806A6A" w:rsidRPr="00CE1DA3" w:rsidRDefault="00806A6A" w:rsidP="00CE1DA3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B3C1DFF" w14:textId="77777777" w:rsidR="00806A6A" w:rsidRPr="00CE1DA3" w:rsidRDefault="00000000" w:rsidP="00CE1DA3">
      <w:pPr>
        <w:spacing w:line="276" w:lineRule="auto"/>
        <w:jc w:val="center"/>
        <w:rPr>
          <w:rFonts w:ascii="Verdana" w:hAnsi="Verdana"/>
          <w:sz w:val="20"/>
        </w:rPr>
      </w:pPr>
      <w:r w:rsidRPr="00CE1DA3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CE1DA3">
        <w:rPr>
          <w:rFonts w:ascii="Verdana" w:hAnsi="Verdana"/>
          <w:b/>
          <w:bCs/>
          <w:iCs/>
          <w:sz w:val="20"/>
        </w:rPr>
        <w:t>004017/</w:t>
      </w:r>
      <w:r w:rsidRPr="00CE1DA3">
        <w:rPr>
          <w:rFonts w:ascii="Verdana" w:hAnsi="Verdana" w:cs="Arial"/>
          <w:b/>
          <w:bCs/>
          <w:iCs/>
          <w:sz w:val="20"/>
        </w:rPr>
        <w:t>2024 de 28 de maio de 2024 (SECRETARIA MUNICIPAL DE SERVIÇOS URBANOS E TRANSPORTE)</w:t>
      </w:r>
    </w:p>
    <w:p w14:paraId="1C576F5E" w14:textId="77777777" w:rsidR="00806A6A" w:rsidRPr="00CE1DA3" w:rsidRDefault="00806A6A" w:rsidP="00CE1DA3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615837AC" w14:textId="77777777" w:rsidR="00806A6A" w:rsidRPr="00CE1DA3" w:rsidRDefault="00806A6A" w:rsidP="00CE1DA3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105CA91D" w14:textId="77777777" w:rsidR="00806A6A" w:rsidRPr="00CE1DA3" w:rsidRDefault="00000000" w:rsidP="00CE1DA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 w:cs="Times New Roman"/>
          <w:bCs/>
          <w:color w:val="auto"/>
          <w:sz w:val="20"/>
          <w:szCs w:val="20"/>
        </w:rPr>
        <w:t xml:space="preserve">1. DAS CONDIÇÕES GERAIS DA CONTRATAÇÃO </w:t>
      </w:r>
    </w:p>
    <w:p w14:paraId="4DD07907" w14:textId="0591D5BB" w:rsidR="00806A6A" w:rsidRPr="00CE1DA3" w:rsidRDefault="00000000" w:rsidP="00CE1DA3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/>
          <w:iCs/>
          <w:sz w:val="20"/>
          <w:szCs w:val="20"/>
        </w:rPr>
        <w:t xml:space="preserve">1.1. Aquisição </w:t>
      </w:r>
      <w:r w:rsidRPr="00CE1DA3">
        <w:rPr>
          <w:rFonts w:ascii="Verdana" w:eastAsia="Times New Roman" w:hAnsi="Verdana" w:cs="Times New Roman"/>
          <w:iCs/>
          <w:sz w:val="20"/>
          <w:szCs w:val="20"/>
        </w:rPr>
        <w:t xml:space="preserve">de asfalto frio para manutenção das vias públicas, em atenção a demanda, deste </w:t>
      </w:r>
      <w:r w:rsidR="00CE1DA3" w:rsidRPr="00CE1DA3">
        <w:rPr>
          <w:rFonts w:ascii="Verdana" w:eastAsia="Times New Roman" w:hAnsi="Verdana" w:cs="Times New Roman"/>
          <w:iCs/>
          <w:sz w:val="20"/>
          <w:szCs w:val="20"/>
        </w:rPr>
        <w:t>município</w:t>
      </w:r>
      <w:r w:rsidRPr="00CE1DA3">
        <w:rPr>
          <w:rFonts w:ascii="Verdana" w:eastAsia="Times New Roman" w:hAnsi="Verdana" w:cs="Times New Roman"/>
          <w:iCs/>
          <w:sz w:val="20"/>
          <w:szCs w:val="20"/>
        </w:rPr>
        <w:t xml:space="preserve">, </w:t>
      </w:r>
      <w:r w:rsidRPr="00CE1DA3">
        <w:rPr>
          <w:rFonts w:ascii="Verdana" w:hAnsi="Verdana"/>
          <w:iCs/>
          <w:sz w:val="20"/>
          <w:szCs w:val="20"/>
        </w:rPr>
        <w:t>nos termos da tabela abaixo, conforme condições e exigências estabelecidas neste instrumento e no ET.</w:t>
      </w:r>
    </w:p>
    <w:tbl>
      <w:tblPr>
        <w:tblW w:w="9386" w:type="dxa"/>
        <w:tblInd w:w="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6"/>
        <w:gridCol w:w="3552"/>
        <w:gridCol w:w="735"/>
        <w:gridCol w:w="1159"/>
        <w:gridCol w:w="1422"/>
        <w:gridCol w:w="1692"/>
      </w:tblGrid>
      <w:tr w:rsidR="00CE1DA3" w:rsidRPr="00CE1DA3" w14:paraId="353EC229" w14:textId="77777777" w:rsidTr="00CE1DA3">
        <w:trPr>
          <w:trHeight w:val="269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FE3EC" w14:textId="77777777" w:rsidR="00806A6A" w:rsidRPr="00CE1DA3" w:rsidRDefault="00000000" w:rsidP="00CE1DA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E1DA3">
              <w:rPr>
                <w:rFonts w:ascii="Verdana" w:hAnsi="Verdana" w:cs="Arial"/>
                <w:b/>
                <w:bCs/>
                <w:sz w:val="20"/>
              </w:rPr>
              <w:t>ITEM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7C188" w14:textId="77777777" w:rsidR="00806A6A" w:rsidRPr="00CE1DA3" w:rsidRDefault="00000000" w:rsidP="00CE1DA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E1DA3"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E84E5A" w14:textId="77777777" w:rsidR="00806A6A" w:rsidRPr="00CE1DA3" w:rsidRDefault="00806A6A" w:rsidP="00CE1DA3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  <w:sz w:val="20"/>
              </w:rPr>
            </w:pPr>
          </w:p>
          <w:p w14:paraId="3412CBA1" w14:textId="77777777" w:rsidR="00806A6A" w:rsidRPr="00CE1DA3" w:rsidRDefault="00000000" w:rsidP="00CE1DA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E1DA3">
              <w:rPr>
                <w:rFonts w:ascii="Verdana" w:hAnsi="Verdana" w:cs="Arial"/>
                <w:b/>
                <w:bCs/>
                <w:sz w:val="20"/>
              </w:rPr>
              <w:t>UND.</w:t>
            </w:r>
          </w:p>
          <w:p w14:paraId="501ABFC5" w14:textId="77777777" w:rsidR="00806A6A" w:rsidRPr="00CE1DA3" w:rsidRDefault="00806A6A" w:rsidP="00CE1DA3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  <w:sz w:val="20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BD211" w14:textId="77777777" w:rsidR="00806A6A" w:rsidRPr="00CE1DA3" w:rsidRDefault="00000000" w:rsidP="00CE1DA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E1DA3"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6A66C" w14:textId="77777777" w:rsidR="00806A6A" w:rsidRPr="00CE1DA3" w:rsidRDefault="00000000" w:rsidP="00CE1DA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E1DA3"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B6BAF" w14:textId="77777777" w:rsidR="00806A6A" w:rsidRPr="00CE1DA3" w:rsidRDefault="00000000" w:rsidP="00CE1DA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E1DA3">
              <w:rPr>
                <w:rFonts w:ascii="Verdana" w:hAnsi="Verdana"/>
                <w:b/>
                <w:bCs/>
                <w:sz w:val="20"/>
              </w:rPr>
              <w:t>VALOR ESTIMADO TOTAL</w:t>
            </w:r>
          </w:p>
        </w:tc>
      </w:tr>
      <w:tr w:rsidR="00CE1DA3" w:rsidRPr="00CE1DA3" w14:paraId="1475E082" w14:textId="77777777" w:rsidTr="00CE1DA3">
        <w:trPr>
          <w:trHeight w:val="283"/>
        </w:trPr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B7177" w14:textId="77777777" w:rsidR="00806A6A" w:rsidRPr="00CE1DA3" w:rsidRDefault="00806A6A" w:rsidP="00CE1D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232CC284" w14:textId="77777777" w:rsidR="00806A6A" w:rsidRPr="00CE1DA3" w:rsidRDefault="00806A6A" w:rsidP="00CE1D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072F0518" w14:textId="77777777" w:rsidR="00806A6A" w:rsidRPr="00CE1DA3" w:rsidRDefault="00806A6A" w:rsidP="00CE1DA3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31E3139B" w14:textId="77777777" w:rsidR="00806A6A" w:rsidRPr="00CE1DA3" w:rsidRDefault="00000000" w:rsidP="00CE1D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E1DA3">
              <w:rPr>
                <w:rFonts w:ascii="Verdana" w:hAnsi="Verdana" w:cs="Arial"/>
                <w:sz w:val="20"/>
              </w:rPr>
              <w:t>1</w:t>
            </w:r>
          </w:p>
        </w:tc>
        <w:tc>
          <w:tcPr>
            <w:tcW w:w="3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3E963" w14:textId="77777777" w:rsidR="00806A6A" w:rsidRPr="00CE1DA3" w:rsidRDefault="00000000" w:rsidP="00CE1DA3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Reparador de pavimento asfáltico, usinado a quente para aplicação a</w:t>
            </w:r>
          </w:p>
          <w:p w14:paraId="4CCD7120" w14:textId="77777777" w:rsidR="00806A6A" w:rsidRPr="00CE1DA3" w:rsidRDefault="00000000" w:rsidP="00CE1DA3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Frio, preparados com agregados</w:t>
            </w:r>
          </w:p>
          <w:p w14:paraId="0079C3B4" w14:textId="77777777" w:rsidR="00806A6A" w:rsidRPr="00CE1DA3" w:rsidRDefault="00000000" w:rsidP="00CE1DA3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Pétreos, cap 50/70 modificado por aditivo retardador de cura. podendo ser estocado por até 24 (vinte e quatro) meses, capaz de ser aplicado em buracos com água e em</w:t>
            </w:r>
          </w:p>
          <w:p w14:paraId="5A557328" w14:textId="77777777" w:rsidR="00806A6A" w:rsidRPr="00CE1DA3" w:rsidRDefault="00000000" w:rsidP="00CE1DA3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 xml:space="preserve">Buracos com água e em períodos de chuva, sem a perda de coesão e aderência ao pavimento antigo, dispensando pintura de ligação. Embalado em sacos de ráfia de 25 (vinte e cinco) kg. relatório de ensaio da massa por laboratório credenciado pelo </w:t>
            </w:r>
            <w:proofErr w:type="spellStart"/>
            <w:r w:rsidRPr="00CE1DA3">
              <w:rPr>
                <w:rFonts w:ascii="Verdana" w:hAnsi="Verdana" w:cs="Arial"/>
                <w:sz w:val="20"/>
                <w:szCs w:val="20"/>
              </w:rPr>
              <w:t>Imetro</w:t>
            </w:r>
            <w:proofErr w:type="spellEnd"/>
            <w:r w:rsidRPr="00CE1DA3">
              <w:rPr>
                <w:rFonts w:ascii="Verdana" w:hAnsi="Verdana" w:cs="Arial"/>
                <w:sz w:val="20"/>
                <w:szCs w:val="20"/>
              </w:rPr>
              <w:t xml:space="preserve">, de acordo com as normas </w:t>
            </w:r>
            <w:proofErr w:type="spellStart"/>
            <w:r w:rsidRPr="00CE1DA3">
              <w:rPr>
                <w:rFonts w:ascii="Verdana" w:hAnsi="Verdana" w:cs="Arial"/>
                <w:sz w:val="20"/>
                <w:szCs w:val="20"/>
              </w:rPr>
              <w:t>nbr</w:t>
            </w:r>
            <w:proofErr w:type="spellEnd"/>
            <w:r w:rsidRPr="00CE1DA3">
              <w:rPr>
                <w:rFonts w:ascii="Verdana" w:hAnsi="Verdana" w:cs="Arial"/>
                <w:sz w:val="20"/>
                <w:szCs w:val="20"/>
              </w:rPr>
              <w:t xml:space="preserve"> isso/</w:t>
            </w:r>
            <w:proofErr w:type="spellStart"/>
            <w:r w:rsidRPr="00CE1DA3">
              <w:rPr>
                <w:rFonts w:ascii="Verdana" w:hAnsi="Verdana" w:cs="Arial"/>
                <w:sz w:val="20"/>
                <w:szCs w:val="20"/>
              </w:rPr>
              <w:t>iec</w:t>
            </w:r>
            <w:proofErr w:type="spellEnd"/>
            <w:r w:rsidRPr="00CE1DA3">
              <w:rPr>
                <w:rFonts w:ascii="Verdana" w:hAnsi="Verdana" w:cs="Arial"/>
                <w:sz w:val="20"/>
                <w:szCs w:val="20"/>
              </w:rPr>
              <w:t>, contendo, emitido pelo prazo máximo de 210 dias:</w:t>
            </w:r>
          </w:p>
          <w:p w14:paraId="1B2FAA2A" w14:textId="77777777" w:rsidR="00806A6A" w:rsidRPr="00CE1DA3" w:rsidRDefault="00000000" w:rsidP="00CE1DA3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A) granulometria, de 100% na peneira 3/8”;</w:t>
            </w:r>
          </w:p>
          <w:p w14:paraId="0E9FCA07" w14:textId="77777777" w:rsidR="00806A6A" w:rsidRPr="00CE1DA3" w:rsidRDefault="00806A6A" w:rsidP="00CE1DA3">
            <w:pPr>
              <w:pStyle w:val="PargrafodaLista"/>
              <w:spacing w:after="0"/>
              <w:ind w:left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23162DEF" w14:textId="77777777" w:rsidR="00806A6A" w:rsidRPr="00CE1DA3" w:rsidRDefault="00000000" w:rsidP="00CE1DA3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B) teor de betume entre 5,3 a 6</w:t>
            </w:r>
            <w:proofErr w:type="gramStart"/>
            <w:r w:rsidRPr="00CE1DA3">
              <w:rPr>
                <w:rFonts w:ascii="Verdana" w:hAnsi="Verdana" w:cs="Arial"/>
                <w:sz w:val="20"/>
                <w:szCs w:val="20"/>
              </w:rPr>
              <w:t>%;#</w:t>
            </w:r>
            <w:proofErr w:type="gramEnd"/>
          </w:p>
          <w:p w14:paraId="24ECF6ED" w14:textId="77777777" w:rsidR="00806A6A" w:rsidRPr="00CE1DA3" w:rsidRDefault="00806A6A" w:rsidP="00CE1DA3">
            <w:pPr>
              <w:pStyle w:val="PargrafodaLista"/>
              <w:spacing w:after="0"/>
              <w:ind w:left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31C9B86B" w14:textId="77777777" w:rsidR="00806A6A" w:rsidRPr="00CE1DA3" w:rsidRDefault="00000000" w:rsidP="00CE1DA3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C) densidade aparente da massa entre 2,00 a 2,40 g/cm³.</w:t>
            </w:r>
          </w:p>
          <w:p w14:paraId="22B49DF1" w14:textId="77777777" w:rsidR="00806A6A" w:rsidRPr="00CE1DA3" w:rsidRDefault="00806A6A" w:rsidP="00CE1DA3">
            <w:pPr>
              <w:pStyle w:val="PargrafodaLista"/>
              <w:spacing w:after="0"/>
              <w:ind w:left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061BDB74" w14:textId="77777777" w:rsidR="00806A6A" w:rsidRPr="00CE1DA3" w:rsidRDefault="00000000" w:rsidP="00CE1DA3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D) densidade máxima da massa (rice) entre 2,4 a 2,7 g/cm³.</w:t>
            </w:r>
          </w:p>
          <w:p w14:paraId="75BEADC1" w14:textId="77777777" w:rsidR="00806A6A" w:rsidRPr="00CE1DA3" w:rsidRDefault="00806A6A" w:rsidP="00CE1DA3">
            <w:pPr>
              <w:pStyle w:val="PargrafodaLista"/>
              <w:spacing w:after="0"/>
              <w:ind w:left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2F1CC34B" w14:textId="77777777" w:rsidR="00806A6A" w:rsidRPr="00CE1DA3" w:rsidRDefault="00000000" w:rsidP="00CE1DA3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E) ensaio Marshall com estabilidade (kgf) entre 45 a 55 e media de fluência (1/100) entre 7,5 a 7,9.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7CE996" w14:textId="77777777" w:rsidR="00806A6A" w:rsidRPr="00CE1DA3" w:rsidRDefault="00806A6A" w:rsidP="00CE1D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3C1A1B6D" w14:textId="77777777" w:rsidR="00806A6A" w:rsidRPr="00CE1DA3" w:rsidRDefault="00806A6A" w:rsidP="00CE1DA3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509AE8DB" w14:textId="77777777" w:rsidR="00806A6A" w:rsidRPr="00CE1DA3" w:rsidRDefault="00000000" w:rsidP="00CE1D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proofErr w:type="spellStart"/>
            <w:r w:rsidRPr="00CE1DA3">
              <w:rPr>
                <w:rFonts w:ascii="Verdana" w:hAnsi="Verdana" w:cs="Arial"/>
                <w:sz w:val="20"/>
              </w:rPr>
              <w:t>Sc</w:t>
            </w:r>
            <w:proofErr w:type="spellEnd"/>
          </w:p>
        </w:tc>
        <w:tc>
          <w:tcPr>
            <w:tcW w:w="11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E4059A" w14:textId="77777777" w:rsidR="00806A6A" w:rsidRPr="00CE1DA3" w:rsidRDefault="00806A6A" w:rsidP="00CE1D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03B7E24E" w14:textId="77777777" w:rsidR="00806A6A" w:rsidRPr="00CE1DA3" w:rsidRDefault="00806A6A" w:rsidP="00CE1D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40717964" w14:textId="77777777" w:rsidR="00806A6A" w:rsidRPr="00CE1DA3" w:rsidRDefault="00000000" w:rsidP="00CE1D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E1DA3">
              <w:rPr>
                <w:rFonts w:ascii="Verdana" w:hAnsi="Verdana"/>
                <w:sz w:val="20"/>
              </w:rPr>
              <w:t>100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4ACDDD" w14:textId="77777777" w:rsidR="00806A6A" w:rsidRPr="00CE1DA3" w:rsidRDefault="00806A6A" w:rsidP="00CE1D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3CC87DA3" w14:textId="77777777" w:rsidR="00806A6A" w:rsidRPr="00CE1DA3" w:rsidRDefault="00806A6A" w:rsidP="00CE1D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7288B4B2" w14:textId="77777777" w:rsidR="00806A6A" w:rsidRPr="00CE1DA3" w:rsidRDefault="00000000" w:rsidP="00CE1D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E1DA3">
              <w:rPr>
                <w:rFonts w:ascii="Verdana" w:hAnsi="Verdana"/>
                <w:sz w:val="20"/>
              </w:rPr>
              <w:t>R$ 29,54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912BE" w14:textId="77777777" w:rsidR="00806A6A" w:rsidRPr="00CE1DA3" w:rsidRDefault="00806A6A" w:rsidP="00CE1D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02A0C317" w14:textId="77777777" w:rsidR="00806A6A" w:rsidRPr="00CE1DA3" w:rsidRDefault="00806A6A" w:rsidP="00CE1D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6C690872" w14:textId="77777777" w:rsidR="00806A6A" w:rsidRPr="00CE1DA3" w:rsidRDefault="00000000" w:rsidP="00CE1D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E1DA3">
              <w:rPr>
                <w:rFonts w:ascii="Verdana" w:hAnsi="Verdana"/>
                <w:sz w:val="20"/>
              </w:rPr>
              <w:t>R$ 2.954,00</w:t>
            </w:r>
          </w:p>
        </w:tc>
      </w:tr>
      <w:tr w:rsidR="00CE1DA3" w:rsidRPr="00CE1DA3" w14:paraId="744B990B" w14:textId="77777777" w:rsidTr="00CE1DA3">
        <w:trPr>
          <w:trHeight w:val="283"/>
        </w:trPr>
        <w:tc>
          <w:tcPr>
            <w:tcW w:w="938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2935A" w14:textId="77777777" w:rsidR="00806A6A" w:rsidRPr="00CE1DA3" w:rsidRDefault="00000000" w:rsidP="00CE1DA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E1DA3">
              <w:rPr>
                <w:rFonts w:ascii="Verdana" w:hAnsi="Verdana"/>
                <w:b/>
                <w:bCs/>
                <w:sz w:val="20"/>
              </w:rPr>
              <w:t>Valor Estimado Total: R$ 2.954,00 (dois mil novecentos e cinquenta e quatro reais)</w:t>
            </w:r>
          </w:p>
        </w:tc>
      </w:tr>
    </w:tbl>
    <w:p w14:paraId="133B216D" w14:textId="77777777" w:rsidR="00806A6A" w:rsidRPr="00CE1DA3" w:rsidRDefault="00806A6A" w:rsidP="00CE1DA3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5E7E11C3" w14:textId="77777777" w:rsidR="00806A6A" w:rsidRPr="00CE1DA3" w:rsidRDefault="00000000" w:rsidP="00CE1DA3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/>
          <w:iCs/>
          <w:sz w:val="20"/>
          <w:szCs w:val="20"/>
        </w:rPr>
        <w:t>1.2</w:t>
      </w:r>
      <w:r w:rsidRPr="00CE1DA3">
        <w:rPr>
          <w:rFonts w:ascii="Verdana" w:hAnsi="Verdana"/>
          <w:b/>
          <w:bCs/>
          <w:iCs/>
          <w:sz w:val="20"/>
          <w:szCs w:val="20"/>
        </w:rPr>
        <w:t>.</w:t>
      </w:r>
      <w:r w:rsidRPr="00CE1DA3">
        <w:rPr>
          <w:rFonts w:ascii="Verdana" w:hAnsi="Verdana"/>
          <w:iCs/>
          <w:sz w:val="20"/>
          <w:szCs w:val="20"/>
        </w:rPr>
        <w:t xml:space="preserve"> O objeto desta contratação não se enquadra como sendo de bens de luxo, conforme Decreto nº 10.818, de 2021.</w:t>
      </w:r>
    </w:p>
    <w:p w14:paraId="257C4467" w14:textId="77777777" w:rsidR="00806A6A" w:rsidRPr="00CE1DA3" w:rsidRDefault="00000000" w:rsidP="00CE1DA3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/>
          <w:iCs/>
          <w:sz w:val="20"/>
          <w:szCs w:val="20"/>
        </w:rPr>
        <w:t xml:space="preserve">1.3. </w:t>
      </w:r>
      <w:r w:rsidRPr="00CE1DA3">
        <w:rPr>
          <w:rFonts w:ascii="Verdana" w:hAnsi="Verdana"/>
          <w:sz w:val="20"/>
          <w:szCs w:val="20"/>
        </w:rPr>
        <w:t>O prazo de vigência da contratação será de 3</w:t>
      </w:r>
      <w:r w:rsidRPr="00CE1DA3">
        <w:rPr>
          <w:rFonts w:ascii="Verdana" w:eastAsia="Times New Roman" w:hAnsi="Verdana" w:cs="Times New Roman"/>
          <w:sz w:val="20"/>
          <w:szCs w:val="20"/>
        </w:rPr>
        <w:t>0 (trinta) dias, com entrega única em até 10 (dez) dias contados do(a) emissão de autorização de fornecimento/execução.</w:t>
      </w:r>
    </w:p>
    <w:p w14:paraId="2B58DFBD" w14:textId="6B21E2F8" w:rsidR="00806A6A" w:rsidRPr="00CE1DA3" w:rsidRDefault="00000000" w:rsidP="00CE1DA3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/>
          <w:iCs/>
          <w:sz w:val="20"/>
          <w:szCs w:val="20"/>
        </w:rPr>
        <w:t xml:space="preserve">1.4. </w:t>
      </w:r>
      <w:r w:rsidRPr="00CE1DA3">
        <w:rPr>
          <w:rFonts w:ascii="Verdana" w:hAnsi="Verdana" w:cs="Arial"/>
          <w:iCs/>
          <w:sz w:val="20"/>
          <w:szCs w:val="20"/>
        </w:rPr>
        <w:t>O objeto da aquisição será composto por 01 item, de preço total estimado orçado pela administração no valor</w:t>
      </w:r>
      <w:r w:rsidRPr="00CE1DA3">
        <w:rPr>
          <w:rFonts w:ascii="Verdana" w:eastAsia="Arial" w:hAnsi="Verdana" w:cs="Arial"/>
          <w:sz w:val="20"/>
          <w:szCs w:val="20"/>
        </w:rPr>
        <w:t xml:space="preserve"> R$ 2.954,00 (dois mil novecentos e cinquenta e quatro reais). </w:t>
      </w:r>
      <w:r w:rsidRPr="00CE1DA3">
        <w:rPr>
          <w:rFonts w:ascii="Verdana" w:hAnsi="Verdana" w:cs="Arial"/>
          <w:iCs/>
          <w:sz w:val="20"/>
          <w:szCs w:val="20"/>
        </w:rPr>
        <w:t xml:space="preserve">Para fins de classificação, será considerado o </w:t>
      </w:r>
      <w:r w:rsidRPr="00CE1DA3">
        <w:rPr>
          <w:rFonts w:ascii="Verdana" w:hAnsi="Verdana" w:cs="Arial"/>
          <w:b/>
          <w:iCs/>
          <w:sz w:val="20"/>
          <w:szCs w:val="20"/>
        </w:rPr>
        <w:t>menor preço unitário</w:t>
      </w:r>
      <w:r w:rsidRPr="00CE1DA3">
        <w:rPr>
          <w:rFonts w:ascii="Verdana" w:hAnsi="Verdana" w:cs="Arial"/>
          <w:iCs/>
          <w:sz w:val="20"/>
          <w:szCs w:val="20"/>
        </w:rPr>
        <w:t xml:space="preserve">. </w:t>
      </w:r>
    </w:p>
    <w:p w14:paraId="0B8C119B" w14:textId="77777777" w:rsidR="00806A6A" w:rsidRPr="00CE1DA3" w:rsidRDefault="00806A6A" w:rsidP="00CE1DA3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</w:p>
    <w:p w14:paraId="178C26C7" w14:textId="77777777" w:rsidR="00806A6A" w:rsidRPr="00CE1DA3" w:rsidRDefault="00000000" w:rsidP="00CE1DA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CONTRATAÇÃO</w:t>
      </w:r>
    </w:p>
    <w:p w14:paraId="76B84DFF" w14:textId="2A10F6AD" w:rsidR="00806A6A" w:rsidRPr="00CE1DA3" w:rsidRDefault="00000000" w:rsidP="00CE1DA3">
      <w:pPr>
        <w:pStyle w:val="PargrafodaLista"/>
        <w:numPr>
          <w:ilvl w:val="0"/>
          <w:numId w:val="1"/>
        </w:numPr>
        <w:spacing w:after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Arial"/>
          <w:sz w:val="20"/>
          <w:szCs w:val="20"/>
        </w:rPr>
        <w:t>2.1. A aquisição dos materiais para a manutenção das vias urbanas asfaltadas deve-se pela necessidade da Secretaria de Serviços Urbanos e Transporte por meio do Departamento de Trânsito em proceder com a devida manutenção das vias urbanas por onde trafegam os veículos e transeuntes, a fim proporcionar a estes maior</w:t>
      </w:r>
      <w:r w:rsidR="00CE1DA3">
        <w:rPr>
          <w:rFonts w:ascii="Verdana" w:hAnsi="Verdana" w:cs="Arial"/>
          <w:sz w:val="20"/>
          <w:szCs w:val="20"/>
        </w:rPr>
        <w:t>es</w:t>
      </w:r>
      <w:r w:rsidRPr="00CE1DA3">
        <w:rPr>
          <w:rFonts w:ascii="Verdana" w:hAnsi="Verdana" w:cs="Arial"/>
          <w:sz w:val="20"/>
          <w:szCs w:val="20"/>
        </w:rPr>
        <w:t xml:space="preserve"> segurança. </w:t>
      </w:r>
    </w:p>
    <w:p w14:paraId="17952833" w14:textId="77777777" w:rsidR="00806A6A" w:rsidRPr="00CE1DA3" w:rsidRDefault="00000000" w:rsidP="00CE1DA3">
      <w:pPr>
        <w:pStyle w:val="PargrafodaLista"/>
        <w:numPr>
          <w:ilvl w:val="0"/>
          <w:numId w:val="1"/>
        </w:numPr>
        <w:spacing w:after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eastAsia="Arial" w:hAnsi="Verdana" w:cs="Arial"/>
          <w:sz w:val="20"/>
          <w:szCs w:val="20"/>
        </w:rPr>
        <w:t>2.2. A demanda se faz justificada para garantir à população o direito a manutenção das vias públicas proporcionando maior segurança no trânsito aos motoristas e moradores do município.</w:t>
      </w:r>
    </w:p>
    <w:p w14:paraId="5033EA0B" w14:textId="77777777" w:rsidR="00806A6A" w:rsidRPr="00CE1DA3" w:rsidRDefault="00806A6A" w:rsidP="00CE1DA3">
      <w:pPr>
        <w:numPr>
          <w:ilvl w:val="1"/>
          <w:numId w:val="1"/>
        </w:num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2A686B4" w14:textId="77777777" w:rsidR="00806A6A" w:rsidRPr="00CE1DA3" w:rsidRDefault="00000000" w:rsidP="00CE1DA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 w:cs="Times New Roman"/>
          <w:bCs/>
          <w:color w:val="auto"/>
          <w:sz w:val="20"/>
          <w:szCs w:val="20"/>
        </w:rPr>
        <w:t xml:space="preserve">3. DESCRIÇÃO DA SOLUÇÃO COMO UM TODO CONSIDERADO O CICLO DE VIDA DO OBJETO E ESPECIFICAÇÃO DO PRODUTO </w:t>
      </w:r>
    </w:p>
    <w:p w14:paraId="798A9801" w14:textId="67D418EC" w:rsidR="00806A6A" w:rsidRPr="00CE1DA3" w:rsidRDefault="00000000" w:rsidP="00CE1DA3">
      <w:pPr>
        <w:pStyle w:val="Nivel1"/>
        <w:spacing w:before="0" w:after="0"/>
        <w:rPr>
          <w:rFonts w:ascii="Verdana" w:hAnsi="Verdana"/>
          <w:b w:val="0"/>
          <w:color w:val="auto"/>
          <w:sz w:val="20"/>
          <w:szCs w:val="20"/>
        </w:rPr>
      </w:pPr>
      <w:r w:rsidRPr="00CE1DA3">
        <w:rPr>
          <w:rFonts w:ascii="Verdana" w:hAnsi="Verdana"/>
          <w:b w:val="0"/>
          <w:color w:val="auto"/>
          <w:sz w:val="20"/>
          <w:szCs w:val="20"/>
        </w:rPr>
        <w:t>3.1 A solução a ser adotada consiste na</w:t>
      </w:r>
      <w:r w:rsidRPr="00CE1DA3">
        <w:rPr>
          <w:rFonts w:ascii="Verdana" w:eastAsia="Times New Roman" w:hAnsi="Verdana"/>
          <w:b w:val="0"/>
          <w:color w:val="auto"/>
          <w:sz w:val="20"/>
          <w:szCs w:val="20"/>
          <w:lang w:eastAsia="zh-CN"/>
        </w:rPr>
        <w:t xml:space="preserve"> aquisição de asfalto frio destinados exclusivamente a ao Departamento de Trânsito, visando garantir a população o direito </w:t>
      </w:r>
      <w:r w:rsidRPr="00CE1DA3">
        <w:rPr>
          <w:rFonts w:ascii="Verdana" w:eastAsia="Arial" w:hAnsi="Verdana"/>
          <w:b w:val="0"/>
          <w:color w:val="auto"/>
          <w:sz w:val="20"/>
          <w:szCs w:val="20"/>
          <w:lang w:eastAsia="zh-CN"/>
        </w:rPr>
        <w:t>a adequada pavimentação das vias públicas urbanas, proporcionando maior segurança no trânsito aos motoristas e moradores do município</w:t>
      </w:r>
      <w:r w:rsidRPr="00CE1DA3">
        <w:rPr>
          <w:rFonts w:ascii="Verdana" w:eastAsia="Times New Roman" w:hAnsi="Verdana"/>
          <w:b w:val="0"/>
          <w:color w:val="auto"/>
          <w:sz w:val="20"/>
          <w:szCs w:val="20"/>
          <w:lang w:eastAsia="zh-CN"/>
        </w:rPr>
        <w:t>.</w:t>
      </w:r>
    </w:p>
    <w:p w14:paraId="54F65EDD" w14:textId="77777777" w:rsidR="00806A6A" w:rsidRPr="00CE1DA3" w:rsidRDefault="00000000" w:rsidP="00CE1DA3">
      <w:pPr>
        <w:pStyle w:val="Nivel1"/>
        <w:spacing w:before="0" w:after="0"/>
        <w:rPr>
          <w:rFonts w:ascii="Verdana" w:hAnsi="Verdana"/>
          <w:b w:val="0"/>
          <w:color w:val="auto"/>
          <w:sz w:val="20"/>
          <w:szCs w:val="20"/>
        </w:rPr>
      </w:pPr>
      <w:r w:rsidRPr="00CE1DA3">
        <w:rPr>
          <w:rFonts w:ascii="Verdana" w:hAnsi="Verdana"/>
          <w:b w:val="0"/>
          <w:color w:val="auto"/>
          <w:sz w:val="20"/>
          <w:szCs w:val="20"/>
        </w:rPr>
        <w:t>3.2. As especificações dos produtos que estão contidas no Estudo Técnico Preliminar, conforme solicitação de compras em anexo, estão de acordo com os padrões existentes no mercado.</w:t>
      </w:r>
    </w:p>
    <w:p w14:paraId="0AA231E9" w14:textId="77777777" w:rsidR="00806A6A" w:rsidRPr="00CE1DA3" w:rsidRDefault="00806A6A" w:rsidP="00CE1DA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</w:p>
    <w:p w14:paraId="0B616129" w14:textId="77777777" w:rsidR="00806A6A" w:rsidRPr="00CE1DA3" w:rsidRDefault="00000000" w:rsidP="00CE1DA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31D90723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eastAsia="Arial" w:hAnsi="Verdana" w:cs="Arial"/>
          <w:sz w:val="20"/>
        </w:rPr>
        <w:t>4.1. Neste procedimento será consagrada vencedor o fornecedor que apresentar o menor preço, que poderá ser utilizado o critério de menor preço por item.</w:t>
      </w:r>
    </w:p>
    <w:p w14:paraId="6DF387C1" w14:textId="77777777" w:rsidR="00806A6A" w:rsidRPr="00CE1DA3" w:rsidRDefault="00000000" w:rsidP="00CE1DA3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/>
          <w:iCs/>
          <w:sz w:val="20"/>
        </w:rPr>
        <w:t>4.2.</w:t>
      </w:r>
      <w:r w:rsidRPr="00CE1DA3">
        <w:rPr>
          <w:rFonts w:ascii="Verdana" w:hAnsi="Verdana"/>
          <w:sz w:val="20"/>
        </w:rPr>
        <w:t xml:space="preserve"> Não haverá danos ao meio ambiente, uma vez que a aquisição não gerará tal problema para a Administração Pública.</w:t>
      </w:r>
    </w:p>
    <w:p w14:paraId="32ABE03D" w14:textId="77777777" w:rsidR="00806A6A" w:rsidRPr="00CE1DA3" w:rsidRDefault="00000000" w:rsidP="00CE1DA3">
      <w:pPr>
        <w:pStyle w:val="PargrafodaLista"/>
        <w:tabs>
          <w:tab w:val="left" w:pos="45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/>
          <w:sz w:val="20"/>
          <w:szCs w:val="20"/>
        </w:rPr>
        <w:t>4.3.</w:t>
      </w:r>
      <w:r w:rsidRPr="00CE1DA3">
        <w:rPr>
          <w:rFonts w:ascii="Verdana" w:hAnsi="Verdana"/>
          <w:i/>
          <w:iCs/>
          <w:sz w:val="20"/>
          <w:szCs w:val="20"/>
        </w:rPr>
        <w:t xml:space="preserve">  </w:t>
      </w:r>
      <w:r w:rsidRPr="00CE1DA3">
        <w:rPr>
          <w:rFonts w:ascii="Verdana" w:hAnsi="Verdana"/>
          <w:sz w:val="20"/>
          <w:szCs w:val="20"/>
        </w:rPr>
        <w:t xml:space="preserve">A aquisição se dará por </w:t>
      </w:r>
      <w:r w:rsidRPr="00CE1DA3">
        <w:rPr>
          <w:rFonts w:ascii="Verdana" w:eastAsia="Times New Roman" w:hAnsi="Verdana" w:cs="Times New Roman"/>
          <w:sz w:val="20"/>
          <w:szCs w:val="20"/>
        </w:rPr>
        <w:t>dispensa</w:t>
      </w:r>
      <w:r w:rsidRPr="00CE1DA3">
        <w:rPr>
          <w:rFonts w:ascii="Verdana" w:hAnsi="Verdana"/>
          <w:sz w:val="20"/>
          <w:szCs w:val="20"/>
        </w:rPr>
        <w:t xml:space="preserve"> (sendo sagrado vencedor, o fornecedor que apresentar o menor valor </w:t>
      </w:r>
      <w:r w:rsidRPr="00CE1DA3">
        <w:rPr>
          <w:rFonts w:ascii="Verdana" w:eastAsia="Times New Roman" w:hAnsi="Verdana" w:cs="Times New Roman"/>
          <w:sz w:val="20"/>
          <w:szCs w:val="20"/>
        </w:rPr>
        <w:t xml:space="preserve">por item </w:t>
      </w:r>
      <w:r w:rsidRPr="00CE1DA3">
        <w:rPr>
          <w:rFonts w:ascii="Verdana" w:hAnsi="Verdana"/>
          <w:sz w:val="20"/>
          <w:szCs w:val="20"/>
        </w:rPr>
        <w:t>a ser adquirido), com entrega única</w:t>
      </w:r>
      <w:r w:rsidRPr="00CE1DA3">
        <w:rPr>
          <w:rFonts w:ascii="Verdana" w:eastAsia="Times New Roman" w:hAnsi="Verdana" w:cs="Times New Roman"/>
          <w:sz w:val="20"/>
          <w:szCs w:val="20"/>
        </w:rPr>
        <w:t>, em até 10 (dez) dias após a emissão da autorização de fornecimento emitida pelo Departamento de Compras e Contratos e a confirmação de recebimento pela empresa, conforme estabelecido no ETP e DFD em anexo.</w:t>
      </w:r>
    </w:p>
    <w:p w14:paraId="06C65802" w14:textId="77777777" w:rsidR="00806A6A" w:rsidRPr="00CE1DA3" w:rsidRDefault="00000000" w:rsidP="00CE1DA3">
      <w:pPr>
        <w:shd w:val="clear" w:color="auto" w:fill="FFFFFF"/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eastAsia="Calibri" w:hAnsi="Verdana"/>
          <w:sz w:val="20"/>
          <w:shd w:val="clear" w:color="auto" w:fill="FFFFFF"/>
        </w:rPr>
        <w:t xml:space="preserve">4.4. A empresa fornecedora deverá entregar o objeto de qualidade de acordo com a especificação apresentada </w:t>
      </w:r>
      <w:r w:rsidRPr="00CE1DA3">
        <w:rPr>
          <w:rFonts w:ascii="Verdana" w:hAnsi="Verdana"/>
          <w:sz w:val="20"/>
        </w:rPr>
        <w:t xml:space="preserve">na autorização de fornecimento/execução, sem marcas e sem defeitos e </w:t>
      </w:r>
      <w:r w:rsidRPr="00CE1DA3">
        <w:rPr>
          <w:rFonts w:ascii="Verdana" w:eastAsia="Calibri" w:hAnsi="Verdana"/>
          <w:sz w:val="20"/>
          <w:shd w:val="clear" w:color="auto" w:fill="FFFFFF"/>
        </w:rPr>
        <w:t>em perfeitas condições de uso de acordo com as normas técnicas e de segurança vigentes, em perfeita condição de uso, sem marcas ou defeitos que possam comprometer sua qualidade.</w:t>
      </w:r>
    </w:p>
    <w:p w14:paraId="022B0206" w14:textId="77777777" w:rsidR="00806A6A" w:rsidRPr="00CE1DA3" w:rsidRDefault="00000000" w:rsidP="00CE1DA3">
      <w:pPr>
        <w:pStyle w:val="PargrafodaLista"/>
        <w:shd w:val="clear" w:color="auto" w:fill="FFFFFF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/>
          <w:sz w:val="20"/>
          <w:szCs w:val="20"/>
          <w:shd w:val="clear" w:color="auto" w:fill="FFFFFF"/>
        </w:rPr>
        <w:lastRenderedPageBreak/>
        <w:t>4.5</w:t>
      </w:r>
      <w:r w:rsidRPr="00CE1DA3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CE1DA3">
        <w:rPr>
          <w:rFonts w:ascii="Verdana" w:hAnsi="Verdana"/>
          <w:sz w:val="20"/>
          <w:szCs w:val="20"/>
          <w:shd w:val="clear" w:color="auto" w:fill="FFFFFF"/>
        </w:rPr>
        <w:t>A contratação deverá obedecer, no que couber, ao disposto na Lei nº 14.133/2021 e suas alterações.</w:t>
      </w:r>
    </w:p>
    <w:p w14:paraId="46F9439F" w14:textId="77777777" w:rsidR="00806A6A" w:rsidRPr="00CE1DA3" w:rsidRDefault="00000000" w:rsidP="00CE1DA3">
      <w:pPr>
        <w:pStyle w:val="PargrafodaLista"/>
        <w:tabs>
          <w:tab w:val="left" w:pos="567"/>
        </w:tabs>
        <w:ind w:left="-22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/>
          <w:sz w:val="20"/>
          <w:szCs w:val="20"/>
        </w:rPr>
        <w:t xml:space="preserve">4.6. A empresa </w:t>
      </w:r>
      <w:r w:rsidRPr="00CE1DA3">
        <w:rPr>
          <w:rFonts w:ascii="Verdana" w:eastAsia="Times New Roman" w:hAnsi="Verdana" w:cs="Times New Roman"/>
          <w:sz w:val="20"/>
          <w:szCs w:val="20"/>
        </w:rPr>
        <w:t>ganhadora</w:t>
      </w:r>
      <w:r w:rsidRPr="00CE1DA3">
        <w:rPr>
          <w:rFonts w:ascii="Verdana" w:hAnsi="Verdana"/>
          <w:sz w:val="20"/>
          <w:szCs w:val="20"/>
        </w:rPr>
        <w:t xml:space="preserve"> deverá entregar </w:t>
      </w:r>
      <w:r w:rsidRPr="00CE1DA3">
        <w:rPr>
          <w:rFonts w:ascii="Verdana" w:eastAsia="Times New Roman" w:hAnsi="Verdana" w:cs="Times New Roman"/>
          <w:sz w:val="20"/>
          <w:szCs w:val="20"/>
        </w:rPr>
        <w:t>os itens</w:t>
      </w:r>
      <w:r w:rsidRPr="00CE1DA3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63A40161" w14:textId="77777777" w:rsidR="00806A6A" w:rsidRPr="00CE1DA3" w:rsidRDefault="00000000" w:rsidP="00CE1DA3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/>
          <w:sz w:val="20"/>
          <w:szCs w:val="20"/>
        </w:rPr>
        <w:t>4.7. Não será admitida a subcontratação do objeto contratual.</w:t>
      </w:r>
    </w:p>
    <w:p w14:paraId="25D5D62F" w14:textId="77777777" w:rsidR="00806A6A" w:rsidRPr="00CE1DA3" w:rsidRDefault="00000000" w:rsidP="00CE1DA3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4.8. Não haverá exigência da garantia da contratação dos arts. 96 e seguintes da Lei nº 14.133/21.</w:t>
      </w:r>
    </w:p>
    <w:p w14:paraId="17868ACA" w14:textId="77777777" w:rsidR="00806A6A" w:rsidRPr="00CE1DA3" w:rsidRDefault="00000000" w:rsidP="00CE1DA3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4.9. Não haverá reajustamento de preços dos produtos adquiridos.</w:t>
      </w:r>
    </w:p>
    <w:p w14:paraId="1F872653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eastAsia="Arial" w:hAnsi="Verdana" w:cs="Arial"/>
          <w:sz w:val="20"/>
        </w:rPr>
        <w:t>4.10. No valor unitário de cada item, deverá estar incluso os valores necessários com insumos, logística e mão de obra.</w:t>
      </w:r>
    </w:p>
    <w:p w14:paraId="1ED607CF" w14:textId="77777777" w:rsidR="00806A6A" w:rsidRPr="00CE1DA3" w:rsidRDefault="00806A6A" w:rsidP="00CE1DA3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13F658E2" w14:textId="77777777" w:rsidR="00806A6A" w:rsidRPr="00CE1DA3" w:rsidRDefault="00000000" w:rsidP="00CE1DA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6CBC90EB" w14:textId="77777777" w:rsidR="00806A6A" w:rsidRPr="00CE1DA3" w:rsidRDefault="00000000" w:rsidP="00CE1DA3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Times New Roman"/>
          <w:iCs/>
          <w:sz w:val="20"/>
          <w:szCs w:val="20"/>
        </w:rPr>
        <w:t>5.1.</w:t>
      </w:r>
      <w:r w:rsidRPr="00CE1DA3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CE1DA3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CE1DA3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CE1DA3">
        <w:rPr>
          <w:rFonts w:ascii="Verdana" w:eastAsia="Times New Roman" w:hAnsi="Verdana" w:cs="Times New Roman"/>
          <w:bCs/>
          <w:iCs/>
          <w:sz w:val="20"/>
          <w:szCs w:val="20"/>
        </w:rPr>
        <w:t>de 10 (dez) dias, contados</w:t>
      </w:r>
      <w:r w:rsidRPr="00CE1DA3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191077C4" w14:textId="77777777" w:rsidR="00806A6A" w:rsidRPr="00CE1DA3" w:rsidRDefault="00000000" w:rsidP="00CE1DA3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5.2. O objeto deverá ser entregue no seguinte endereço:</w:t>
      </w:r>
    </w:p>
    <w:p w14:paraId="27CF5F5D" w14:textId="77777777" w:rsidR="00806A6A" w:rsidRPr="00CE1DA3" w:rsidRDefault="00000000" w:rsidP="00CE1DA3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- Departamento de Almoxarifado Central da Prefeitura Municipal de São Gabriel da Palha (lateral do prédio)</w:t>
      </w:r>
    </w:p>
    <w:p w14:paraId="598A3F5C" w14:textId="77777777" w:rsidR="00806A6A" w:rsidRPr="00CE1DA3" w:rsidRDefault="00000000" w:rsidP="00CE1DA3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 xml:space="preserve"> - Praça Vicente Glazar, 159, Bairro Glória.</w:t>
      </w:r>
    </w:p>
    <w:p w14:paraId="27AD9EB0" w14:textId="77777777" w:rsidR="00806A6A" w:rsidRPr="00CE1DA3" w:rsidRDefault="00000000" w:rsidP="00CE1DA3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 xml:space="preserve"> - São Gabriel da Palha – ES, Cep .29.780-000.</w:t>
      </w:r>
    </w:p>
    <w:p w14:paraId="4AAD9FDA" w14:textId="77777777" w:rsidR="00806A6A" w:rsidRPr="00CE1DA3" w:rsidRDefault="00000000" w:rsidP="00CE1DA3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 xml:space="preserve"> - Telefone de contato: (27) 3727-2770</w:t>
      </w:r>
    </w:p>
    <w:p w14:paraId="01DA46D7" w14:textId="77777777" w:rsidR="00806A6A" w:rsidRPr="00CE1DA3" w:rsidRDefault="00000000" w:rsidP="00CE1DA3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CE1DA3">
        <w:rPr>
          <w:rStyle w:val="Hyperlink1"/>
          <w:rFonts w:ascii="Verdana" w:hAnsi="Verdana"/>
          <w:color w:val="auto"/>
          <w:sz w:val="20"/>
          <w:u w:val="none"/>
        </w:rPr>
        <w:t xml:space="preserve"> - E-mail: serviurbanos@saogabriel.es.gov.br</w:t>
      </w:r>
    </w:p>
    <w:p w14:paraId="2DDC5503" w14:textId="77777777" w:rsidR="00806A6A" w:rsidRPr="00CE1DA3" w:rsidRDefault="00000000" w:rsidP="00CE1DA3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 xml:space="preserve"> - Responsável: Secretaria Municipal de Serviços Urbanos e Transporte</w:t>
      </w:r>
    </w:p>
    <w:p w14:paraId="78B622B0" w14:textId="77777777" w:rsidR="00806A6A" w:rsidRPr="00CE1DA3" w:rsidRDefault="00000000" w:rsidP="00CE1DA3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CE1DA3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CE1DA3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CE1DA3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CE1DA3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7E5DBF88" w14:textId="77777777" w:rsidR="00806A6A" w:rsidRPr="00CE1DA3" w:rsidRDefault="00000000" w:rsidP="00CE1DA3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 w:cs="Times New Roman"/>
          <w:color w:val="auto"/>
          <w:sz w:val="20"/>
          <w:szCs w:val="20"/>
        </w:rPr>
        <w:t>5.4.</w:t>
      </w:r>
      <w:r w:rsidRPr="00CE1DA3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(equipe de gestão da secretaria requisitante) para acompanhamento e fiscalização e posterior verificação de sua conformidade com as especificações constantes neste Termo de Referência e na proposta.</w:t>
      </w:r>
    </w:p>
    <w:p w14:paraId="6D89BF83" w14:textId="77777777" w:rsidR="00806A6A" w:rsidRPr="00CE1DA3" w:rsidRDefault="00000000" w:rsidP="00CE1DA3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/>
          <w:sz w:val="20"/>
          <w:szCs w:val="20"/>
        </w:rPr>
        <w:t xml:space="preserve">5.5. A conferência </w:t>
      </w:r>
      <w:r w:rsidRPr="00CE1DA3">
        <w:rPr>
          <w:rFonts w:ascii="Verdana" w:eastAsia="Times New Roman" w:hAnsi="Verdana" w:cs="Times New Roman"/>
          <w:sz w:val="20"/>
          <w:szCs w:val="20"/>
        </w:rPr>
        <w:t>dos itens</w:t>
      </w:r>
      <w:r w:rsidRPr="00CE1DA3">
        <w:rPr>
          <w:rFonts w:ascii="Verdana" w:hAnsi="Verdana"/>
          <w:sz w:val="20"/>
          <w:szCs w:val="20"/>
        </w:rPr>
        <w:t xml:space="preserve"> deverá ser acompanhada por um servidor </w:t>
      </w:r>
      <w:r w:rsidRPr="00CE1DA3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CE1DA3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5884EF36" w14:textId="77777777" w:rsidR="00806A6A" w:rsidRPr="00CE1DA3" w:rsidRDefault="00000000" w:rsidP="00CE1DA3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 w:cs="Times New Roman"/>
          <w:color w:val="auto"/>
          <w:sz w:val="20"/>
          <w:szCs w:val="20"/>
        </w:rPr>
        <w:t>5.6.</w:t>
      </w:r>
      <w:r w:rsidRPr="00CE1DA3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</w:t>
      </w:r>
      <w:proofErr w:type="gramStart"/>
      <w:r w:rsidRPr="00CE1DA3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CE1DA3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7ED9D6BC" w14:textId="77777777" w:rsidR="00806A6A" w:rsidRPr="00CE1DA3" w:rsidRDefault="00000000" w:rsidP="00CE1DA3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/>
          <w:sz w:val="20"/>
          <w:szCs w:val="20"/>
        </w:rPr>
        <w:t>5.7.</w:t>
      </w:r>
      <w:r w:rsidRPr="00CE1DA3">
        <w:rPr>
          <w:rFonts w:ascii="Verdana" w:hAnsi="Verdana"/>
          <w:b/>
          <w:bCs/>
          <w:sz w:val="20"/>
          <w:szCs w:val="20"/>
        </w:rPr>
        <w:t xml:space="preserve"> </w:t>
      </w:r>
      <w:r w:rsidRPr="00CE1DA3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CE1DA3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060FEEA0" w14:textId="77777777" w:rsidR="00806A6A" w:rsidRPr="00CE1DA3" w:rsidRDefault="00000000" w:rsidP="00CE1DA3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2C421B36" w14:textId="77777777" w:rsidR="00806A6A" w:rsidRPr="00CE1DA3" w:rsidRDefault="00000000" w:rsidP="00CE1DA3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7F1AAB19" w14:textId="77777777" w:rsidR="00806A6A" w:rsidRPr="00CE1DA3" w:rsidRDefault="00000000" w:rsidP="00CE1DA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3D22DF09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b/>
          <w:bCs/>
          <w:sz w:val="20"/>
        </w:rPr>
        <w:tab/>
        <w:t>6.1. Rotinas De Fiscalização Contratual</w:t>
      </w:r>
    </w:p>
    <w:p w14:paraId="7DD326F8" w14:textId="77777777" w:rsidR="00806A6A" w:rsidRPr="00CE1DA3" w:rsidRDefault="00000000" w:rsidP="00CE1DA3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/>
          <w:color w:val="auto"/>
          <w:sz w:val="20"/>
          <w:szCs w:val="20"/>
        </w:rPr>
        <w:t xml:space="preserve">6.1.1. </w:t>
      </w:r>
      <w:r w:rsidRPr="00CE1DA3">
        <w:rPr>
          <w:rFonts w:ascii="Verdana" w:hAnsi="Verdana" w:cs="Times New Roman"/>
          <w:color w:val="auto"/>
          <w:sz w:val="20"/>
          <w:szCs w:val="20"/>
        </w:rPr>
        <w:t>O contrato será substituído pela nota de empenho e autorização de fornecimento/execução.</w:t>
      </w:r>
    </w:p>
    <w:p w14:paraId="288AFBF8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lastRenderedPageBreak/>
        <w:t>6.1.2. A entrega do item deverá ser acompanhada por um servidor do Departamento de Almoxarifado Central e da secretaria requisitante, a fim de zelar pela qualidade e quantidade dos itens a serem adquiridos.</w:t>
      </w:r>
    </w:p>
    <w:p w14:paraId="76F126F1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1C6FE131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0B1ECF2C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37FE9191" w14:textId="2CA68859" w:rsidR="00806A6A" w:rsidRPr="00CE1DA3" w:rsidRDefault="00000000" w:rsidP="00CE1DA3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Municipal do domicílio ou sede do licitante ou outra equivalente na forma da Lei que deverão ser validadas pela secretaria requerente ou fiscal de contrato.</w:t>
      </w:r>
    </w:p>
    <w:p w14:paraId="3C234590" w14:textId="77777777" w:rsidR="00806A6A" w:rsidRPr="00CE1DA3" w:rsidRDefault="00000000" w:rsidP="00CE1DA3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 w:cs="Times New Roman"/>
          <w:b/>
          <w:bCs/>
          <w:iCs/>
          <w:color w:val="auto"/>
          <w:sz w:val="20"/>
          <w:szCs w:val="20"/>
        </w:rPr>
        <w:tab/>
      </w:r>
    </w:p>
    <w:p w14:paraId="30306FA5" w14:textId="77777777" w:rsidR="00806A6A" w:rsidRPr="00CE1DA3" w:rsidRDefault="00000000" w:rsidP="00CE1DA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MEDIANTE O USO DO SISTEMA DE DISPENSA ELETRÔNICA </w:t>
      </w:r>
    </w:p>
    <w:p w14:paraId="4D37C79C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 xml:space="preserve">7.1. O fornecedor será selecionado por meio da realização de procedimento de dispensa eletrônica de licitação, com fundamento na hipótese do art. 75, inciso II, da Lei n.º 14.133/2021 </w:t>
      </w:r>
      <w:r w:rsidRPr="00CE1DA3">
        <w:rPr>
          <w:rFonts w:ascii="Verdana" w:hAnsi="Verdana"/>
          <w:iCs/>
          <w:sz w:val="20"/>
        </w:rPr>
        <w:t>que culminará com a seleção da proposta de menor preço por item.</w:t>
      </w:r>
    </w:p>
    <w:p w14:paraId="6FF18E20" w14:textId="77777777" w:rsidR="00806A6A" w:rsidRPr="00CE1DA3" w:rsidRDefault="00806A6A" w:rsidP="00CE1DA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0E65564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b/>
          <w:bCs/>
          <w:iCs/>
          <w:sz w:val="20"/>
        </w:rPr>
        <w:t>8. DAS SANÇÕES</w:t>
      </w:r>
    </w:p>
    <w:p w14:paraId="3F66A93B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60771659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8.1.1. Dar causa à inexecução parcial do contrato.</w:t>
      </w:r>
    </w:p>
    <w:p w14:paraId="53A12CF9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694721B9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8.1.3. Dar causa à inexecução total;</w:t>
      </w:r>
    </w:p>
    <w:p w14:paraId="68E5AB2B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8.1.4. Deixar de entregar a documentação exigida para o certame.</w:t>
      </w:r>
    </w:p>
    <w:p w14:paraId="4DE47F37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51F13EB7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2EFFD53D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27A44813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8.1.8. Apresentar declaração ou documentação falsa exigida para o certame ou prestar declaração falsa durante a dispensa eletrônica ou a execução do objeto.</w:t>
      </w:r>
    </w:p>
    <w:p w14:paraId="646DBC3E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8.1.9. Fraudar a dispensa eletrônica ou praticar ato fraudulento na execução do objeto.</w:t>
      </w:r>
    </w:p>
    <w:p w14:paraId="60DB9154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6263388D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137D6ECA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4E0FEEA2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54429FFB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1B0045F0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lastRenderedPageBreak/>
        <w:t xml:space="preserve">         a) Advertência pela falta do subitem 8.1.1 deste Termo de Referência, quando não se justificar a imposição de penalidade mais grave.</w:t>
      </w:r>
    </w:p>
    <w:p w14:paraId="7487D549" w14:textId="77777777" w:rsidR="00806A6A" w:rsidRPr="00CE1DA3" w:rsidRDefault="00000000" w:rsidP="00CE1DA3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1A0E4E34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31DADDF5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3481DB45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 xml:space="preserve">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74C5A2AE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 xml:space="preserve">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5CFEEB64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8.3. Na aplicação das sanções serão considerados:</w:t>
      </w:r>
    </w:p>
    <w:p w14:paraId="3A9930AC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8.3.1. A natureza e a gravidade da infração cometida.</w:t>
      </w:r>
    </w:p>
    <w:p w14:paraId="21ED0C0E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8.3.2. As peculiaridades do caso concreto.</w:t>
      </w:r>
    </w:p>
    <w:p w14:paraId="1DF43933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8.3.3. As circunstâncias agravantes ou atenuantes.</w:t>
      </w:r>
    </w:p>
    <w:p w14:paraId="3D431146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8.3.4. Os danos que dela provierem para a Administração Pública.</w:t>
      </w:r>
    </w:p>
    <w:p w14:paraId="50FA89AA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3680136D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6A76202D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iCs/>
          <w:sz w:val="20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50BD478C" w14:textId="77777777" w:rsidR="00806A6A" w:rsidRPr="00CE1DA3" w:rsidRDefault="00806A6A" w:rsidP="00CE1DA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86EA09A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b/>
          <w:bCs/>
          <w:sz w:val="20"/>
        </w:rPr>
        <w:t>9. CRITÉRIOS DE PAGAMENTO</w:t>
      </w:r>
    </w:p>
    <w:p w14:paraId="1713E626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  <w:lang w:eastAsia="en-US"/>
        </w:rPr>
        <w:t>9.1. Recebida a Nota Fiscal ou documento de cobrança equivalente, correrá o prazo de (30) trinta dias úteis para fins de liquidação, na forma desta seção, prorrogáveis por igual período.</w:t>
      </w:r>
    </w:p>
    <w:p w14:paraId="71710E1A" w14:textId="77777777" w:rsidR="00806A6A" w:rsidRPr="00CE1DA3" w:rsidRDefault="00000000" w:rsidP="00CE1DA3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CE1DA3">
          <w:rPr>
            <w:rFonts w:ascii="Verdana" w:hAnsi="Verdana"/>
            <w:sz w:val="20"/>
          </w:rPr>
          <w:t>inciso II do art. 75 da Lei nº 14.133, de 2021</w:t>
        </w:r>
      </w:hyperlink>
      <w:r w:rsidRPr="00CE1DA3">
        <w:rPr>
          <w:rFonts w:ascii="Verdana" w:hAnsi="Verdana"/>
          <w:sz w:val="20"/>
        </w:rPr>
        <w:t>.</w:t>
      </w:r>
    </w:p>
    <w:p w14:paraId="1936F488" w14:textId="77777777" w:rsidR="00806A6A" w:rsidRPr="00CE1DA3" w:rsidRDefault="00000000" w:rsidP="00CE1DA3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 w14:paraId="6C4FCD43" w14:textId="77777777" w:rsidR="00806A6A" w:rsidRPr="00CE1DA3" w:rsidRDefault="00000000" w:rsidP="00CE1DA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- O prazo de validade;</w:t>
      </w:r>
    </w:p>
    <w:p w14:paraId="4C826499" w14:textId="77777777" w:rsidR="00806A6A" w:rsidRPr="00CE1DA3" w:rsidRDefault="00000000" w:rsidP="00CE1DA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 xml:space="preserve">- A data da emissão; </w:t>
      </w:r>
    </w:p>
    <w:p w14:paraId="415A12BB" w14:textId="77777777" w:rsidR="00806A6A" w:rsidRPr="00CE1DA3" w:rsidRDefault="00000000" w:rsidP="00CE1DA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 xml:space="preserve">- Os dados do contrato e do órgão contratante; </w:t>
      </w:r>
    </w:p>
    <w:p w14:paraId="378D5EE9" w14:textId="77777777" w:rsidR="00806A6A" w:rsidRPr="00CE1DA3" w:rsidRDefault="00000000" w:rsidP="00CE1DA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 xml:space="preserve">- O período respectivo de execução do contrato; </w:t>
      </w:r>
    </w:p>
    <w:p w14:paraId="457ED55B" w14:textId="77777777" w:rsidR="00806A6A" w:rsidRPr="00CE1DA3" w:rsidRDefault="00000000" w:rsidP="00CE1DA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 xml:space="preserve">- O valor a pagar; e </w:t>
      </w:r>
    </w:p>
    <w:p w14:paraId="2DCBCD31" w14:textId="77777777" w:rsidR="00806A6A" w:rsidRPr="00CE1DA3" w:rsidRDefault="00000000" w:rsidP="00CE1DA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- Eventual destaque do valor de retenções tributárias cabíveis.</w:t>
      </w:r>
    </w:p>
    <w:p w14:paraId="7E8B8F10" w14:textId="77777777" w:rsidR="00806A6A" w:rsidRPr="00CE1DA3" w:rsidRDefault="00000000" w:rsidP="00CE1DA3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lastRenderedPageBreak/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4AFC56D7" w14:textId="77777777" w:rsidR="00806A6A" w:rsidRPr="00CE1DA3" w:rsidRDefault="00000000" w:rsidP="00CE1DA3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9.5. A</w:t>
      </w:r>
      <w:r w:rsidRPr="00CE1DA3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CE1DA3">
        <w:rPr>
          <w:rStyle w:val="Hyperlink1"/>
          <w:rFonts w:ascii="Verdana" w:hAnsi="Verdana"/>
          <w:color w:val="auto"/>
          <w:sz w:val="20"/>
          <w:lang w:eastAsia="en-US"/>
        </w:rPr>
        <w:t>.</w:t>
      </w:r>
    </w:p>
    <w:p w14:paraId="4D9C6406" w14:textId="77777777" w:rsidR="00806A6A" w:rsidRPr="00CE1DA3" w:rsidRDefault="00000000" w:rsidP="00CE1DA3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9.6. O pagamento será efetuado no prazo de até 30 (trinta) dias úteis contados da finalização da liquidação da despesa.</w:t>
      </w:r>
    </w:p>
    <w:p w14:paraId="03B625EE" w14:textId="77777777" w:rsidR="00806A6A" w:rsidRPr="00CE1DA3" w:rsidRDefault="00000000" w:rsidP="00CE1DA3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9.7. O pagamento será realizado por meio de ordem bancária, para crédito em banco, agência e conta corrente indicados pelo contratado.</w:t>
      </w:r>
    </w:p>
    <w:p w14:paraId="7DD9D693" w14:textId="77777777" w:rsidR="00806A6A" w:rsidRPr="00CE1DA3" w:rsidRDefault="00000000" w:rsidP="00CE1DA3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9.8. Será considerada data do pagamento o dia em que constar como emitida a ordem bancária para pagamento.</w:t>
      </w:r>
    </w:p>
    <w:p w14:paraId="2909D1AB" w14:textId="77777777" w:rsidR="00806A6A" w:rsidRPr="00CE1DA3" w:rsidRDefault="00000000" w:rsidP="00CE1DA3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9.9. Quando do pagamento, será efetuada a retenção tributária prevista na legislação aplicável.</w:t>
      </w:r>
    </w:p>
    <w:p w14:paraId="78BD6828" w14:textId="77777777" w:rsidR="00806A6A" w:rsidRPr="00CE1DA3" w:rsidRDefault="00000000" w:rsidP="00CE1DA3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  <w:lang w:eastAsia="en-US"/>
        </w:rPr>
        <w:t xml:space="preserve">9.10. O contratado regularmente optante pelo Simples Nacional, nos termos da </w:t>
      </w:r>
      <w:hyperlink r:id="rId8">
        <w:r w:rsidRPr="00CE1DA3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CE1DA3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1551BAF9" w14:textId="77777777" w:rsidR="00806A6A" w:rsidRPr="00CE1DA3" w:rsidRDefault="00000000" w:rsidP="00CE1DA3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  <w:lang w:eastAsia="en-US"/>
        </w:rPr>
        <w:t xml:space="preserve">9.11. Conforme Decreto Municipal nº 3.86/2023 será retido o Imposto de Renda na Fonte nos pagamentos efetuados por Órgãos, Autarquias e Fundações </w:t>
      </w:r>
      <w:proofErr w:type="gramStart"/>
      <w:r w:rsidRPr="00CE1DA3">
        <w:rPr>
          <w:rFonts w:ascii="Verdana" w:hAnsi="Verdana"/>
          <w:sz w:val="20"/>
          <w:lang w:eastAsia="en-US"/>
        </w:rPr>
        <w:t>instituídas  e</w:t>
      </w:r>
      <w:proofErr w:type="gramEnd"/>
      <w:r w:rsidRPr="00CE1DA3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7B7EA06B" w14:textId="77777777" w:rsidR="00806A6A" w:rsidRPr="00CE1DA3" w:rsidRDefault="00000000" w:rsidP="00CE1DA3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eastAsia="Calibri" w:hAnsi="Verdana" w:cs="Calibri"/>
          <w:sz w:val="20"/>
        </w:rPr>
        <w:t xml:space="preserve">9.11. </w:t>
      </w:r>
      <w:r w:rsidRPr="00CE1DA3">
        <w:rPr>
          <w:rFonts w:ascii="Verdana" w:hAnsi="Verdana"/>
          <w:sz w:val="20"/>
        </w:rPr>
        <w:t xml:space="preserve"> Após o prazo acima referenciado, será paga multa financeira nos seguintes termos:</w:t>
      </w:r>
    </w:p>
    <w:p w14:paraId="43DD3164" w14:textId="77777777" w:rsidR="00806A6A" w:rsidRPr="00CE1DA3" w:rsidRDefault="00806A6A" w:rsidP="00CE1DA3">
      <w:pPr>
        <w:pStyle w:val="PargrafodaLista"/>
        <w:tabs>
          <w:tab w:val="left" w:pos="518"/>
        </w:tabs>
        <w:ind w:left="0"/>
        <w:jc w:val="center"/>
        <w:rPr>
          <w:rFonts w:ascii="Verdana" w:hAnsi="Verdana" w:cs="Arial"/>
          <w:b/>
          <w:sz w:val="20"/>
          <w:szCs w:val="20"/>
          <w:u w:val="single"/>
        </w:rPr>
      </w:pPr>
    </w:p>
    <w:p w14:paraId="17BCA15F" w14:textId="77777777" w:rsidR="00806A6A" w:rsidRPr="00CE1DA3" w:rsidRDefault="00000000" w:rsidP="00CE1DA3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 xml:space="preserve">VM = VF </w:t>
      </w:r>
      <w:r w:rsidRPr="00CE1DA3">
        <w:rPr>
          <w:rFonts w:ascii="Verdana" w:hAnsi="Verdana" w:cs="Verdana"/>
          <w:sz w:val="20"/>
          <w:szCs w:val="20"/>
          <w:vertAlign w:val="subscript"/>
        </w:rPr>
        <w:t>*</w:t>
      </w:r>
      <w:r w:rsidRPr="00CE1DA3">
        <w:rPr>
          <w:rFonts w:ascii="Verdana" w:hAnsi="Verdana" w:cs="Verdana"/>
          <w:sz w:val="20"/>
          <w:szCs w:val="20"/>
        </w:rPr>
        <w:t xml:space="preserve"> </w:t>
      </w:r>
      <w:r w:rsidRPr="00CE1DA3">
        <w:rPr>
          <w:rFonts w:ascii="Verdana" w:hAnsi="Verdana" w:cs="Verdana"/>
          <w:sz w:val="20"/>
          <w:szCs w:val="20"/>
          <w:u w:val="single"/>
        </w:rPr>
        <w:t>0,33</w:t>
      </w:r>
      <w:r w:rsidRPr="00CE1DA3">
        <w:rPr>
          <w:rFonts w:ascii="Verdana" w:hAnsi="Verdana" w:cs="Verdana"/>
          <w:sz w:val="20"/>
          <w:szCs w:val="20"/>
        </w:rPr>
        <w:t xml:space="preserve"> </w:t>
      </w:r>
      <w:r w:rsidRPr="00CE1DA3">
        <w:rPr>
          <w:rFonts w:ascii="Verdana" w:hAnsi="Verdana" w:cs="Verdana"/>
          <w:sz w:val="20"/>
          <w:szCs w:val="20"/>
          <w:vertAlign w:val="subscript"/>
        </w:rPr>
        <w:t>*</w:t>
      </w:r>
      <w:r w:rsidRPr="00CE1DA3">
        <w:rPr>
          <w:rFonts w:ascii="Verdana" w:hAnsi="Verdana" w:cs="Verdana"/>
          <w:sz w:val="20"/>
          <w:szCs w:val="20"/>
        </w:rPr>
        <w:t xml:space="preserve"> ND</w:t>
      </w:r>
    </w:p>
    <w:p w14:paraId="3A877D66" w14:textId="77777777" w:rsidR="00806A6A" w:rsidRPr="00CE1DA3" w:rsidRDefault="00000000" w:rsidP="00CE1DA3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CE1DA3">
        <w:rPr>
          <w:rFonts w:ascii="Verdana" w:eastAsia="Verdana" w:hAnsi="Verdana" w:cs="Verdana"/>
          <w:sz w:val="20"/>
          <w:szCs w:val="20"/>
        </w:rPr>
        <w:t xml:space="preserve">        </w:t>
      </w:r>
      <w:r w:rsidRPr="00CE1DA3">
        <w:rPr>
          <w:rFonts w:ascii="Verdana" w:hAnsi="Verdana" w:cs="Verdana"/>
          <w:sz w:val="20"/>
          <w:szCs w:val="20"/>
        </w:rPr>
        <w:t>100</w:t>
      </w:r>
    </w:p>
    <w:p w14:paraId="7AE27B42" w14:textId="77777777" w:rsidR="00806A6A" w:rsidRPr="00CE1DA3" w:rsidRDefault="00000000" w:rsidP="00CE1DA3">
      <w:pPr>
        <w:suppressAutoHyphens w:val="0"/>
        <w:spacing w:line="276" w:lineRule="auto"/>
        <w:rPr>
          <w:rFonts w:ascii="Verdana" w:hAnsi="Verdana"/>
          <w:sz w:val="20"/>
        </w:rPr>
      </w:pPr>
      <w:r w:rsidRPr="00CE1DA3">
        <w:rPr>
          <w:rFonts w:ascii="Verdana" w:hAnsi="Verdana" w:cs="Arial"/>
          <w:sz w:val="20"/>
        </w:rPr>
        <w:t xml:space="preserve">Onde: </w:t>
      </w:r>
    </w:p>
    <w:p w14:paraId="5D9F7E92" w14:textId="77777777" w:rsidR="00806A6A" w:rsidRPr="00CE1DA3" w:rsidRDefault="00000000" w:rsidP="00CE1DA3">
      <w:pPr>
        <w:suppressAutoHyphens w:val="0"/>
        <w:spacing w:line="276" w:lineRule="auto"/>
        <w:rPr>
          <w:rFonts w:ascii="Verdana" w:hAnsi="Verdana"/>
          <w:sz w:val="20"/>
        </w:rPr>
      </w:pPr>
      <w:r w:rsidRPr="00CE1DA3">
        <w:rPr>
          <w:rFonts w:ascii="Verdana" w:hAnsi="Verdana" w:cs="Arial"/>
          <w:sz w:val="20"/>
        </w:rPr>
        <w:t xml:space="preserve">VM = Valor da Multa Financeira; </w:t>
      </w:r>
    </w:p>
    <w:p w14:paraId="4AC7A0F2" w14:textId="77777777" w:rsidR="00806A6A" w:rsidRPr="00CE1DA3" w:rsidRDefault="00000000" w:rsidP="00CE1DA3">
      <w:pPr>
        <w:suppressAutoHyphens w:val="0"/>
        <w:spacing w:line="276" w:lineRule="auto"/>
        <w:rPr>
          <w:rFonts w:ascii="Verdana" w:hAnsi="Verdana"/>
          <w:sz w:val="20"/>
        </w:rPr>
      </w:pPr>
      <w:r w:rsidRPr="00CE1DA3">
        <w:rPr>
          <w:rFonts w:ascii="Verdana" w:hAnsi="Verdana" w:cs="Arial"/>
          <w:sz w:val="20"/>
        </w:rPr>
        <w:t xml:space="preserve">VF = Valor da Nota Fiscal; </w:t>
      </w:r>
    </w:p>
    <w:p w14:paraId="437AD159" w14:textId="77777777" w:rsidR="00CE1DA3" w:rsidRDefault="00000000" w:rsidP="00CE1DA3">
      <w:pPr>
        <w:pStyle w:val="PargrafodaLista"/>
        <w:tabs>
          <w:tab w:val="left" w:pos="518"/>
        </w:tabs>
        <w:ind w:left="0"/>
        <w:rPr>
          <w:rFonts w:ascii="Verdana" w:eastAsia="Times New Roman" w:hAnsi="Verdana" w:cs="Arial"/>
          <w:sz w:val="20"/>
          <w:szCs w:val="20"/>
        </w:rPr>
      </w:pPr>
      <w:r w:rsidRPr="00CE1DA3">
        <w:rPr>
          <w:rFonts w:ascii="Verdana" w:eastAsia="Times New Roman" w:hAnsi="Verdana" w:cs="Arial"/>
          <w:sz w:val="20"/>
          <w:szCs w:val="20"/>
        </w:rPr>
        <w:t>ND = Número de dias em atraso</w:t>
      </w:r>
      <w:r w:rsidR="00CE1DA3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6E048C0F" w14:textId="77777777" w:rsidR="00CE1DA3" w:rsidRDefault="00CE1DA3" w:rsidP="00CE1DA3">
      <w:pPr>
        <w:pStyle w:val="PargrafodaLista"/>
        <w:tabs>
          <w:tab w:val="left" w:pos="518"/>
        </w:tabs>
        <w:ind w:left="0"/>
        <w:rPr>
          <w:rFonts w:ascii="Verdana" w:eastAsia="Times New Roman" w:hAnsi="Verdana" w:cs="Arial"/>
          <w:sz w:val="20"/>
          <w:szCs w:val="20"/>
        </w:rPr>
      </w:pPr>
    </w:p>
    <w:p w14:paraId="6776520E" w14:textId="59BE20FE" w:rsidR="00806A6A" w:rsidRPr="00CE1DA3" w:rsidRDefault="00000000" w:rsidP="00CE1DA3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CE1DA3">
        <w:rPr>
          <w:rFonts w:ascii="Verdana" w:eastAsia="Times New Roman" w:hAnsi="Verdana" w:cs="Arial"/>
          <w:sz w:val="20"/>
          <w:szCs w:val="20"/>
        </w:rPr>
        <w:t xml:space="preserve">9.12. </w:t>
      </w:r>
      <w:r w:rsidRPr="00CE1DA3">
        <w:rPr>
          <w:rFonts w:ascii="Verdana" w:hAnsi="Verdana" w:cs="Arial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4136E3BD" w14:textId="77777777" w:rsidR="00806A6A" w:rsidRPr="00CE1DA3" w:rsidRDefault="00000000" w:rsidP="00CE1DA3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Arial"/>
          <w:sz w:val="20"/>
        </w:rPr>
        <w:t xml:space="preserve">9.13. Qualquer alteração feita no contrato social, ato constitutivo ou estatuto deverá ser comunicado ao CONTRATANTE, mediante documentação própria, para apreciação da autoridade competente. </w:t>
      </w:r>
    </w:p>
    <w:p w14:paraId="71CB9EC7" w14:textId="77777777" w:rsidR="00806A6A" w:rsidRPr="00CE1DA3" w:rsidRDefault="00000000" w:rsidP="00CE1DA3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Arial"/>
          <w:sz w:val="20"/>
        </w:rPr>
        <w:t>9.14. O CONTRATANTE poderá deduzir do pagamento importâncias que a qualquer título lhe forem devidos pela empresa CONTRATADA, em decorrência de descumprimento de suas obrigações.</w:t>
      </w:r>
    </w:p>
    <w:p w14:paraId="2B971F52" w14:textId="77777777" w:rsidR="00806A6A" w:rsidRPr="00CE1DA3" w:rsidRDefault="00000000" w:rsidP="00CE1DA3">
      <w:pPr>
        <w:pStyle w:val="Default"/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 w:cs="Arial"/>
          <w:color w:val="auto"/>
          <w:sz w:val="20"/>
          <w:szCs w:val="20"/>
        </w:rPr>
        <w:t xml:space="preserve">9.15. </w:t>
      </w:r>
      <w:r w:rsidRPr="00CE1DA3">
        <w:rPr>
          <w:rFonts w:ascii="Verdana" w:hAnsi="Verdana" w:cs="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CE1DA3">
        <w:rPr>
          <w:rFonts w:ascii="Verdana" w:hAnsi="Verdana" w:cs="Arial"/>
          <w:color w:val="auto"/>
          <w:sz w:val="20"/>
          <w:szCs w:val="20"/>
          <w:lang w:eastAsia="pt-BR"/>
        </w:rPr>
        <w:t>condições relativas à proposta de preço e a habilitação;</w:t>
      </w:r>
    </w:p>
    <w:p w14:paraId="5F995D56" w14:textId="77777777" w:rsidR="00806A6A" w:rsidRPr="00CE1DA3" w:rsidRDefault="00806A6A" w:rsidP="00CE1DA3">
      <w:pPr>
        <w:spacing w:line="276" w:lineRule="auto"/>
        <w:jc w:val="both"/>
        <w:rPr>
          <w:rFonts w:ascii="Verdana" w:hAnsi="Verdana" w:cs="Arial"/>
          <w:sz w:val="20"/>
          <w:u w:val="single"/>
        </w:rPr>
      </w:pPr>
    </w:p>
    <w:p w14:paraId="439DF725" w14:textId="77777777" w:rsidR="00CE1DA3" w:rsidRDefault="00000000" w:rsidP="00CE1DA3">
      <w:pPr>
        <w:spacing w:line="276" w:lineRule="auto"/>
        <w:ind w:left="-79"/>
        <w:jc w:val="both"/>
        <w:rPr>
          <w:rFonts w:ascii="Verdana" w:hAnsi="Verdana"/>
          <w:b/>
          <w:bCs/>
          <w:sz w:val="20"/>
          <w:lang w:eastAsia="en-US"/>
        </w:rPr>
      </w:pPr>
      <w:r w:rsidRPr="00CE1DA3">
        <w:rPr>
          <w:rFonts w:ascii="Verdana" w:hAnsi="Verdana"/>
          <w:b/>
          <w:bCs/>
          <w:sz w:val="20"/>
          <w:lang w:eastAsia="en-US"/>
        </w:rPr>
        <w:t>10. DA HABILITAÇÃO</w:t>
      </w:r>
    </w:p>
    <w:p w14:paraId="730EB3D7" w14:textId="4C3C628F" w:rsidR="00806A6A" w:rsidRPr="00CE1DA3" w:rsidRDefault="00000000" w:rsidP="00CE1DA3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sz w:val="20"/>
          <w:lang w:eastAsia="ar-SA"/>
        </w:rPr>
        <w:t xml:space="preserve">10.1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</w:t>
      </w:r>
      <w:r w:rsidRPr="00CE1DA3">
        <w:rPr>
          <w:rFonts w:ascii="Verdana" w:hAnsi="Verdana" w:cs="Verdana"/>
          <w:sz w:val="20"/>
          <w:lang w:eastAsia="ar-SA"/>
        </w:rPr>
        <w:lastRenderedPageBreak/>
        <w:t>que impeça a participação no certame ou a futura contratação, mediante a consulta aos seguintes cadastros:</w:t>
      </w:r>
    </w:p>
    <w:p w14:paraId="16162B9B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6B938D62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CE1DA3">
          <w:rPr>
            <w:rFonts w:ascii="Verdana" w:hAnsi="Verdana" w:cs="Verdana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CE1DA3">
        <w:rPr>
          <w:rFonts w:ascii="Verdana" w:hAnsi="Verdana" w:cs="Verdana"/>
          <w:sz w:val="20"/>
          <w:szCs w:val="20"/>
          <w:lang w:eastAsia="ar-SA"/>
        </w:rPr>
        <w:t>);</w:t>
      </w:r>
    </w:p>
    <w:p w14:paraId="16A3CBA9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CE1DA3">
          <w:rPr>
            <w:rFonts w:ascii="Verdana" w:hAnsi="Verdana" w:cs="Verdana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CE1DA3">
        <w:rPr>
          <w:rFonts w:ascii="Verdana" w:hAnsi="Verdana" w:cs="Verdana"/>
          <w:sz w:val="20"/>
          <w:szCs w:val="20"/>
          <w:lang w:eastAsia="ar-SA"/>
        </w:rPr>
        <w:t>).</w:t>
      </w:r>
    </w:p>
    <w:p w14:paraId="24C8CAF8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461F44E4" w14:textId="77777777" w:rsidR="00806A6A" w:rsidRPr="00CE1DA3" w:rsidRDefault="00000000" w:rsidP="00CE1DA3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sz w:val="20"/>
          <w:lang w:eastAsia="ar-SA"/>
        </w:rPr>
        <w:t>e) Cadastro de empresas inid</w:t>
      </w:r>
      <w:r w:rsidRPr="00CE1DA3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CE1DA3">
          <w:rPr>
            <w:rFonts w:ascii="Verdana" w:hAnsi="Verdana" w:cs="Verdana"/>
            <w:sz w:val="20"/>
            <w:u w:val="single"/>
          </w:rPr>
          <w:t>https://www.tcees.tc.br/portal-da-transparencia/consultas/lista-de</w:t>
        </w:r>
      </w:hyperlink>
      <w:r w:rsidRPr="00CE1DA3">
        <w:rPr>
          <w:rFonts w:ascii="Verdana" w:hAnsi="Verdana" w:cs="Verdana"/>
          <w:sz w:val="20"/>
        </w:rPr>
        <w:t xml:space="preserve"> responsáveis/proibidos-de-contratar/).</w:t>
      </w:r>
    </w:p>
    <w:p w14:paraId="38A2AC88" w14:textId="77777777" w:rsidR="00806A6A" w:rsidRPr="00CE1DA3" w:rsidRDefault="00000000" w:rsidP="00CE1DA3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sz w:val="20"/>
          <w:lang w:eastAsia="ar-SA"/>
        </w:rPr>
        <w:t>10.1.1. Para a consulta de licitantes pessoa jurídica poderá haver a substituição das consultas das alíneas “b”, “c” e “d” acima pela Consulta Consolidada de Pessoa Jurídica do TCU (</w:t>
      </w:r>
      <w:hyperlink r:id="rId12">
        <w:r w:rsidRPr="00CE1DA3">
          <w:rPr>
            <w:rFonts w:ascii="Verdana" w:hAnsi="Verdana" w:cs="Verdana"/>
            <w:sz w:val="20"/>
            <w:u w:val="single"/>
            <w:lang w:eastAsia="ar-SA"/>
          </w:rPr>
          <w:t>https://certidoesapf.apps.tcu.gov.br/</w:t>
        </w:r>
      </w:hyperlink>
      <w:r w:rsidRPr="00CE1DA3">
        <w:rPr>
          <w:rFonts w:ascii="Verdana" w:hAnsi="Verdana" w:cs="Verdana"/>
          <w:sz w:val="20"/>
          <w:lang w:eastAsia="ar-SA"/>
        </w:rPr>
        <w:t>);</w:t>
      </w:r>
    </w:p>
    <w:p w14:paraId="53C19EBE" w14:textId="77777777" w:rsidR="00806A6A" w:rsidRPr="00CE1DA3" w:rsidRDefault="00000000" w:rsidP="00CE1DA3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sz w:val="20"/>
        </w:rPr>
        <w:t>10.1.2.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45F3C7D9" w14:textId="77777777" w:rsidR="00806A6A" w:rsidRPr="00CE1DA3" w:rsidRDefault="00000000" w:rsidP="00CE1DA3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3446AE18" w14:textId="77777777" w:rsidR="00806A6A" w:rsidRPr="00CE1DA3" w:rsidRDefault="00000000" w:rsidP="00CE1DA3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10.1.2.2. A tentativa de burla será verificada por meio dos vínculos societários, linhas de fornecimento similares, dentre outros.</w:t>
      </w:r>
    </w:p>
    <w:p w14:paraId="16919587" w14:textId="77777777" w:rsidR="00806A6A" w:rsidRPr="00CE1DA3" w:rsidRDefault="00000000" w:rsidP="00CE1DA3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102.1.2.3. O licitante será convocado para manifestação previamente à sua desclassificação.</w:t>
      </w:r>
    </w:p>
    <w:p w14:paraId="6A222878" w14:textId="32DC5DAB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10.1.3.</w:t>
      </w:r>
      <w:r w:rsidR="00CE1DA3">
        <w:rPr>
          <w:rFonts w:ascii="Verdana" w:hAnsi="Verdana" w:cs="Verdana"/>
          <w:sz w:val="20"/>
          <w:szCs w:val="20"/>
        </w:rPr>
        <w:t xml:space="preserve"> </w:t>
      </w:r>
      <w:proofErr w:type="gramStart"/>
      <w:r w:rsidRPr="00CE1DA3">
        <w:rPr>
          <w:rFonts w:ascii="Verdana" w:hAnsi="Verdana" w:cs="Verdana"/>
          <w:sz w:val="20"/>
          <w:szCs w:val="20"/>
        </w:rPr>
        <w:t>Constatada</w:t>
      </w:r>
      <w:proofErr w:type="gramEnd"/>
      <w:r w:rsidRPr="00CE1DA3">
        <w:rPr>
          <w:rFonts w:ascii="Verdana" w:hAnsi="Verdana" w:cs="Verdana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3B7767EC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6EDAAAE3" w14:textId="77777777" w:rsidR="00806A6A" w:rsidRPr="00CE1DA3" w:rsidRDefault="00000000" w:rsidP="00CE1DA3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  <w:lang w:eastAsia="ar-SA"/>
        </w:rPr>
        <w:t xml:space="preserve">10.2 </w:t>
      </w:r>
      <w:r w:rsidRPr="00CE1DA3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CE1DA3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55DAC4B8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  <w:lang w:eastAsia="ar-SA"/>
        </w:rPr>
        <w:t>10.2.1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44B9A33B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20B7E6DA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 xml:space="preserve">10.2.3 O descumprimento do subitem acima implicará a inabilitação do licitante, exceto se a consulta aos sítios eletrônicos oficiais emissores de certidões feita pelo Pregoeiro lograr êxito </w:t>
      </w:r>
      <w:r w:rsidRPr="00CE1DA3">
        <w:rPr>
          <w:rFonts w:ascii="Verdana" w:hAnsi="Verdana" w:cs="Verdana"/>
          <w:sz w:val="20"/>
          <w:szCs w:val="20"/>
        </w:rPr>
        <w:lastRenderedPageBreak/>
        <w:t>em encontrar a(s) certidão(</w:t>
      </w:r>
      <w:proofErr w:type="spellStart"/>
      <w:r w:rsidRPr="00CE1DA3">
        <w:rPr>
          <w:rFonts w:ascii="Verdana" w:hAnsi="Verdana" w:cs="Verdana"/>
          <w:sz w:val="20"/>
          <w:szCs w:val="20"/>
        </w:rPr>
        <w:t>ões</w:t>
      </w:r>
      <w:proofErr w:type="spellEnd"/>
      <w:r w:rsidRPr="00CE1DA3">
        <w:rPr>
          <w:rFonts w:ascii="Verdana" w:hAnsi="Verdana" w:cs="Verdana"/>
          <w:sz w:val="20"/>
          <w:szCs w:val="20"/>
        </w:rPr>
        <w:t>) válida(s), conforme art. 43, §3º, do Decreto 10.024, de 2019.</w:t>
      </w:r>
    </w:p>
    <w:p w14:paraId="4A1FF98F" w14:textId="77777777" w:rsidR="00806A6A" w:rsidRPr="00CE1DA3" w:rsidRDefault="00000000" w:rsidP="00CE1DA3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47B5BDE9" w14:textId="77777777" w:rsidR="00806A6A" w:rsidRPr="00CE1DA3" w:rsidRDefault="00000000" w:rsidP="00CE1DA3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10.4 Somente haverá a necessidade de comprovação do preenchimento de requisitos mediante apresentação dos documentos originais não-digitais quando houver dúvida em relação à integridade do documento digital.</w:t>
      </w:r>
    </w:p>
    <w:p w14:paraId="2243811E" w14:textId="77777777" w:rsidR="00806A6A" w:rsidRPr="00CE1DA3" w:rsidRDefault="00000000" w:rsidP="00CE1DA3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10.5 Não serão aceitos documentos de habilitação com indicação de CNPJ/CPF diferentes, salvo aqueles legalmente permitidos.</w:t>
      </w:r>
    </w:p>
    <w:p w14:paraId="12BD1DD7" w14:textId="77777777" w:rsidR="00806A6A" w:rsidRPr="00CE1DA3" w:rsidRDefault="00000000" w:rsidP="00CE1DA3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10.6 Serão aceitos registros de CNPJ de licitante matriz e filial com diferenças de números de documentos pertinentes ao CND e ao CRF/FGTS, quando for comprovada a centralização do recolhimento dessas contribuições.</w:t>
      </w:r>
    </w:p>
    <w:p w14:paraId="7C2E6E95" w14:textId="77777777" w:rsidR="00806A6A" w:rsidRPr="00CE1DA3" w:rsidRDefault="00000000" w:rsidP="00CE1DA3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10.7 Ressalvado o disposto no item 5.3, os licitantes deverão encaminhar, nos termos deste Edital, a documentação relacionada nos itens a seguir, para fins de habilitação:</w:t>
      </w:r>
    </w:p>
    <w:p w14:paraId="1C555426" w14:textId="77777777" w:rsidR="00806A6A" w:rsidRPr="00CE1DA3" w:rsidRDefault="00806A6A" w:rsidP="00CE1DA3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Arial"/>
          <w:b/>
          <w:sz w:val="20"/>
          <w:szCs w:val="20"/>
          <w:u w:val="single"/>
        </w:rPr>
      </w:pPr>
    </w:p>
    <w:p w14:paraId="1089FFC3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b/>
          <w:bCs/>
          <w:sz w:val="20"/>
          <w:szCs w:val="20"/>
        </w:rPr>
        <w:tab/>
        <w:t>10.8 Habilitação jurídica:</w:t>
      </w:r>
    </w:p>
    <w:p w14:paraId="19259A08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10.8.1 No caso de empresário individual: inscrição no Registro Público de Empresas Mercantis, a cargo da Junta Comercial da respectiva sede;</w:t>
      </w:r>
    </w:p>
    <w:p w14:paraId="5292F59A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 xml:space="preserve">10.8.2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CE1DA3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CE1DA3">
        <w:rPr>
          <w:rFonts w:ascii="Verdana" w:hAnsi="Verdana" w:cs="Verdana"/>
          <w:sz w:val="20"/>
          <w:szCs w:val="20"/>
        </w:rPr>
        <w:t>;</w:t>
      </w:r>
    </w:p>
    <w:p w14:paraId="6AE506D6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6F441D2D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10.8.4 Inscrição no Registro Público de Empresas Mercantis onde opera, com averbação no Registro onde tem sede a matriz, no caso de ser o participante sucursal, filial ou agência;</w:t>
      </w:r>
    </w:p>
    <w:p w14:paraId="232034AC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10.8.5 No caso de sociedade simples: inscrição do ato constitutivo no Registro Civil das Pessoas Jurídicas do local de sua sede, acompanhada de prova da indicação dos seus administradores;</w:t>
      </w:r>
    </w:p>
    <w:p w14:paraId="25915E90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10.8.6</w:t>
      </w:r>
      <w:r w:rsidRPr="00CE1DA3">
        <w:rPr>
          <w:rFonts w:ascii="Verdana" w:hAnsi="Verdana" w:cs="Verdana"/>
          <w:b/>
          <w:bCs/>
          <w:sz w:val="20"/>
          <w:szCs w:val="20"/>
        </w:rPr>
        <w:t xml:space="preserve"> </w:t>
      </w:r>
      <w:r w:rsidRPr="00CE1DA3">
        <w:rPr>
          <w:rFonts w:ascii="Verdana" w:hAnsi="Verdana" w:cs="Verdana"/>
          <w:bCs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54E57701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10.8.7 No caso de empresa ou sociedade estrangeira em funcionamento no País: decreto de autorização;</w:t>
      </w:r>
    </w:p>
    <w:p w14:paraId="02134027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sz w:val="20"/>
          <w:szCs w:val="20"/>
        </w:rPr>
        <w:t>10.8.8 Os documentos acima deverão estar acompanhados de todas as alterações ou da c</w:t>
      </w:r>
      <w:r w:rsidRPr="00CE1DA3">
        <w:rPr>
          <w:rFonts w:ascii="Verdana" w:hAnsi="Verdana" w:cs="Verdana"/>
          <w:bCs/>
          <w:sz w:val="20"/>
          <w:szCs w:val="20"/>
        </w:rPr>
        <w:t>onsolidação respectiva;</w:t>
      </w:r>
    </w:p>
    <w:p w14:paraId="3790C307" w14:textId="77777777" w:rsidR="00806A6A" w:rsidRPr="00CE1DA3" w:rsidRDefault="00806A6A" w:rsidP="00CE1DA3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4796B97D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b/>
          <w:bCs/>
          <w:sz w:val="20"/>
          <w:szCs w:val="20"/>
        </w:rPr>
        <w:tab/>
        <w:t>10.9. Regularidade fiscal e trabalhista:</w:t>
      </w:r>
    </w:p>
    <w:p w14:paraId="7C56C7FF" w14:textId="77777777" w:rsidR="00806A6A" w:rsidRPr="00CE1DA3" w:rsidRDefault="00000000" w:rsidP="00CE1DA3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sz w:val="20"/>
          <w:lang w:eastAsia="en-US"/>
        </w:rPr>
        <w:t>10.9.1 Prova de inscrição no Cadastro Nacional de Pessoas Jurídicas ou no Cadastro de Pessoas Físicas, conforme o caso;</w:t>
      </w:r>
    </w:p>
    <w:p w14:paraId="28438ECE" w14:textId="77777777" w:rsidR="00806A6A" w:rsidRPr="00CE1DA3" w:rsidRDefault="00000000" w:rsidP="00CE1DA3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sz w:val="20"/>
          <w:lang w:eastAsia="en-US"/>
        </w:rPr>
        <w:t>10.9.2 Certidão de regularidade junto à fazenda pública Municipal, do domicílio do Licitante;</w:t>
      </w:r>
    </w:p>
    <w:p w14:paraId="42CA3067" w14:textId="77777777" w:rsidR="00806A6A" w:rsidRPr="00CE1DA3" w:rsidRDefault="00000000" w:rsidP="00CE1DA3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sz w:val="20"/>
        </w:rPr>
        <w:t>10.9.3 Certidão de regularidade junto à fazenda pública Estadual, do domicílio do Licitante;</w:t>
      </w:r>
    </w:p>
    <w:p w14:paraId="61AFC8C4" w14:textId="77777777" w:rsidR="00806A6A" w:rsidRPr="00CE1DA3" w:rsidRDefault="00000000" w:rsidP="00CE1DA3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sz w:val="20"/>
        </w:rPr>
        <w:lastRenderedPageBreak/>
        <w:t>10.9.4 Certidão conjunta de regularidade junto à fazenda pública Federal, (Quitação de tributos e contribuições Federais e Quanto à dívida ativa da União) e junto ao INSS, conforme Portaria MF nº 358 de 05/09/2014;</w:t>
      </w:r>
    </w:p>
    <w:p w14:paraId="2FB5EFE1" w14:textId="77777777" w:rsidR="00806A6A" w:rsidRPr="00CE1DA3" w:rsidRDefault="00000000" w:rsidP="00CE1DA3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sz w:val="20"/>
        </w:rPr>
        <w:t>10.9.5 Certidão de regularidade junto ao FGTS;</w:t>
      </w:r>
    </w:p>
    <w:p w14:paraId="71C05B0F" w14:textId="77777777" w:rsidR="00806A6A" w:rsidRPr="00CE1DA3" w:rsidRDefault="00000000" w:rsidP="00CE1DA3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sz w:val="20"/>
          <w:lang w:eastAsia="en-US"/>
        </w:rPr>
        <w:t>10.9.6 Certidão Negativa De Débitos Trabalhistas (CNDT) de acordo com a Lei 12440 de 7 de julho de 2011.</w:t>
      </w:r>
    </w:p>
    <w:p w14:paraId="7B7243DC" w14:textId="77777777" w:rsidR="00806A6A" w:rsidRPr="00CE1DA3" w:rsidRDefault="00000000" w:rsidP="00CE1DA3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sz w:val="20"/>
          <w:lang w:eastAsia="en-US" w:bidi="pt-BR"/>
        </w:rPr>
        <w:t xml:space="preserve">10.9.7 Caso o vencedor do menor preço seja qualificado como microempresa ou empresa de pequeno porte </w:t>
      </w:r>
      <w:r w:rsidRPr="00CE1DA3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69A24109" w14:textId="77777777" w:rsidR="00806A6A" w:rsidRPr="00CE1DA3" w:rsidRDefault="00806A6A" w:rsidP="00CE1DA3">
      <w:pPr>
        <w:spacing w:line="276" w:lineRule="auto"/>
        <w:jc w:val="both"/>
        <w:rPr>
          <w:rFonts w:ascii="Verdana" w:hAnsi="Verdana" w:cs="Verdana"/>
          <w:sz w:val="20"/>
          <w:lang w:eastAsia="en-US"/>
        </w:rPr>
      </w:pPr>
    </w:p>
    <w:p w14:paraId="10A5E8B0" w14:textId="77777777" w:rsidR="00806A6A" w:rsidRPr="00CE1DA3" w:rsidRDefault="00000000" w:rsidP="00CE1DA3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 w:cs="Verdana"/>
          <w:b/>
          <w:sz w:val="20"/>
          <w:szCs w:val="20"/>
        </w:rPr>
        <w:tab/>
        <w:t>10.10 Qualificação Econômico-Financeira</w:t>
      </w:r>
      <w:r w:rsidRPr="00CE1DA3">
        <w:rPr>
          <w:rFonts w:ascii="Verdana" w:hAnsi="Verdana" w:cs="Verdana"/>
          <w:sz w:val="20"/>
          <w:szCs w:val="20"/>
        </w:rPr>
        <w:t>.</w:t>
      </w:r>
    </w:p>
    <w:p w14:paraId="47DC696D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sz w:val="20"/>
        </w:rPr>
        <w:t>10.10.1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6DC54AFE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sz w:val="20"/>
        </w:rPr>
        <w:t>10.10.2 Havendo algum prazo de validade estabelecido por cartório na certidão citada na letra anterior, será considerado o prazo constante da certidão para comprovação da sua validade.</w:t>
      </w:r>
    </w:p>
    <w:p w14:paraId="44DAEEA8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sz w:val="20"/>
        </w:rPr>
        <w:t>10.10.3 Para a contagem do prazo estabelecido na letra “a” deste capítulo, será contado a partir do primeiro dia que antecede a data da realização desta dispensa de licitação.</w:t>
      </w:r>
    </w:p>
    <w:p w14:paraId="1E026A97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10.10.4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5DBFE83D" w14:textId="77777777" w:rsidR="00806A6A" w:rsidRPr="00CE1DA3" w:rsidRDefault="00806A6A" w:rsidP="00CE1DA3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Verdana"/>
          <w:iCs/>
          <w:sz w:val="20"/>
          <w:lang w:eastAsia="en-US"/>
        </w:rPr>
      </w:pPr>
    </w:p>
    <w:p w14:paraId="263D4DA5" w14:textId="77777777" w:rsidR="00806A6A" w:rsidRPr="00CE1DA3" w:rsidRDefault="00000000" w:rsidP="00CE1DA3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b/>
          <w:bCs/>
          <w:iCs/>
          <w:sz w:val="20"/>
          <w:lang w:eastAsia="en-US"/>
        </w:rPr>
        <w:t>11. DAS OBRIGAÇÕES DA CONTRATADA</w:t>
      </w:r>
    </w:p>
    <w:p w14:paraId="18D8727C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11.1. Entregar o objeto de forma pessoal ou por pessoa (física ou jurídica) na qualidade de seu representante direto, não podendo transferir a terceiros, nem mesmo à Empresa</w:t>
      </w:r>
    </w:p>
    <w:p w14:paraId="42ACB3B9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Brasileira de Correios e Telégrafos, a sua execução.</w:t>
      </w:r>
    </w:p>
    <w:p w14:paraId="76778E48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11.1.1. Valendo-se a CONTRATADA de terceiros para efetuar a entrega do objeto, o CONTRATANTE, por meio de representante, poderá recusar o recebimento, sem exclusão das sanções cabíveis.</w:t>
      </w:r>
    </w:p>
    <w:p w14:paraId="639A4455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11.2. Respeitar os prazos, condições e especificações estabelecidas neste Termo de</w:t>
      </w:r>
    </w:p>
    <w:p w14:paraId="303C6B8A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Referência.</w:t>
      </w:r>
    </w:p>
    <w:p w14:paraId="18F64DE0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11.3. Entregar o objeto acondicionados em embalagens originais, devidamente identificadas e lacradas.</w:t>
      </w:r>
    </w:p>
    <w:p w14:paraId="3C163B74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11.4. Responsabilizar-se por eventuais danos causados do objeto nos procedimentos de transporte, guarda e entrega.</w:t>
      </w:r>
    </w:p>
    <w:p w14:paraId="3BF3AA02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11.5.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0DCDD28A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11.6. Responsabilizar-se pelos custos referentes ao transporte e guarda dos equipamentos antes de sua entrega no local indicado.</w:t>
      </w:r>
    </w:p>
    <w:p w14:paraId="2C12BA5F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11.7. Prestar esclarecimentos técnicos à secretaria requisitante no que se refere ao objeto da aquisição, sempre que solicitada.</w:t>
      </w:r>
    </w:p>
    <w:p w14:paraId="658497DD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lastRenderedPageBreak/>
        <w:t>11.8. Responsabilizar-se integralmente pelos encargos trabalhistas, previdenciários, fiscais, comerciais e de responsabilidade civil, bem como outros encargos, taxas e impostos decorrentes da execução do contrato.</w:t>
      </w:r>
    </w:p>
    <w:p w14:paraId="2AC2F2D2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11.9. Apresentar à requisitante, inclusive para fins de liberação do pagamento, notas fiscais de todos os equipamentos.</w:t>
      </w:r>
    </w:p>
    <w:p w14:paraId="13EA2D98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11.10.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19E3E8C1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11.11. Que sejam observados os requisitos ambientais para a obtenção de certificação do Instituto Nacional de Metrologia, Normalização e Qualidade Industrial – INMETRO, como produtos sustentáveis ou de menor impacto ambiental em relação aos seus similares.</w:t>
      </w:r>
    </w:p>
    <w:p w14:paraId="5764E0FF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11.12.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541868E8" w14:textId="77777777" w:rsidR="00806A6A" w:rsidRPr="00CE1DA3" w:rsidRDefault="00806A6A" w:rsidP="00CE1DA3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477D770E" w14:textId="77777777" w:rsidR="00806A6A" w:rsidRPr="00CE1DA3" w:rsidRDefault="00000000" w:rsidP="00CE1DA3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b/>
          <w:bCs/>
          <w:iCs/>
          <w:sz w:val="20"/>
          <w:lang w:eastAsia="en-US"/>
        </w:rPr>
        <w:t>12. DAS OBRIGAÇÕES DO CONTRATANTE</w:t>
      </w:r>
    </w:p>
    <w:p w14:paraId="334D27B5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12.1. Cumprir todos os compromissos financeiros assumidos com a CONTRATADA.</w:t>
      </w:r>
    </w:p>
    <w:p w14:paraId="31F91981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12.2. Comunicar à CONTRATADA toda e qualquer situação que fuja ao fiel cumprimento</w:t>
      </w:r>
    </w:p>
    <w:p w14:paraId="3C544008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deste Termo de Referência pela mesma, dando, sempre que possível, orientações para sanar quaisquer vícios.</w:t>
      </w:r>
    </w:p>
    <w:p w14:paraId="07294867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12.3. Emitir notificação, no prazo de 5 (cinco) dias úteis, contados a partir da ciência do fato, sobre ocorrência de irregularidades na execução do contrato, convocando a CONTRATADA para sanar tais irregularidades.</w:t>
      </w:r>
    </w:p>
    <w:p w14:paraId="55CB548F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12.4. Receber e avaliar o objeto, pronunciando-se acerca do atendimento ou não das especificações estabelecidas neste Termo de Referência.</w:t>
      </w:r>
    </w:p>
    <w:p w14:paraId="7477D42D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12.5. Atuar de forma ampla e completa no acompanhamento da execução do objeto.</w:t>
      </w:r>
    </w:p>
    <w:p w14:paraId="3413C792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12.6. Prestar, por meio da Assessoria de Comunicação, esclarecimentos e informações necessárias à CONTRATADA no sentido de contribuir com a mesma para a plena execução do objeto.</w:t>
      </w:r>
    </w:p>
    <w:p w14:paraId="75DC0460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12.7. Atestar nota fiscal/fatura mensal em concordância com o fornecimento dos equipamentos e as condições estabelecidas no contrato, a fim de que seja efetuado o devido pagamento pelo setor.</w:t>
      </w:r>
    </w:p>
    <w:p w14:paraId="14A0DD00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12.8. Fiscalizar o cumprimento das obrigações assumidas pela CONTRATADA.</w:t>
      </w:r>
    </w:p>
    <w:p w14:paraId="7A4B01DE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12.9. Efetuar, por escrito, solicitação de reparo/troca à CONTRATADA quando ocorrer</w:t>
      </w:r>
    </w:p>
    <w:p w14:paraId="2A939CAF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defeito, dentro do prazo da garantia estipulada.</w:t>
      </w:r>
    </w:p>
    <w:p w14:paraId="7BEEA2F0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12.10.  O CONTRATANTE não responderá por quaisquer compromissos assumidos pela</w:t>
      </w:r>
    </w:p>
    <w:p w14:paraId="0CEDC854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CONTRATADA com terceiros, ainda que vinculados à execução do presente objeto, bem</w:t>
      </w:r>
    </w:p>
    <w:p w14:paraId="192AEACD" w14:textId="77777777" w:rsidR="00806A6A" w:rsidRPr="00CE1DA3" w:rsidRDefault="00000000" w:rsidP="00CE1DA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E1DA3">
        <w:rPr>
          <w:rFonts w:ascii="Verdana" w:hAnsi="Verdana" w:cs="Verdana"/>
          <w:iCs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1E7E7B5D" w14:textId="77777777" w:rsidR="00806A6A" w:rsidRPr="00CE1DA3" w:rsidRDefault="00806A6A" w:rsidP="00CE1DA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</w:p>
    <w:p w14:paraId="754F5DCC" w14:textId="77777777" w:rsidR="00806A6A" w:rsidRPr="00CE1DA3" w:rsidRDefault="00000000" w:rsidP="00CE1DA3">
      <w:pPr>
        <w:pStyle w:val="Nivel1"/>
        <w:spacing w:before="0" w:after="0"/>
        <w:ind w:left="-113"/>
        <w:rPr>
          <w:rFonts w:ascii="Verdana" w:hAnsi="Verdana"/>
          <w:color w:val="auto"/>
          <w:sz w:val="20"/>
          <w:szCs w:val="20"/>
        </w:rPr>
      </w:pPr>
      <w:r w:rsidRPr="00CE1DA3">
        <w:rPr>
          <w:rFonts w:ascii="Verdana" w:hAnsi="Verdana" w:cs="Times New Roman"/>
          <w:color w:val="auto"/>
          <w:sz w:val="20"/>
          <w:szCs w:val="20"/>
        </w:rPr>
        <w:t xml:space="preserve">13. ADEQUAÇÃO ORÇAMENTÁRIA </w:t>
      </w:r>
    </w:p>
    <w:p w14:paraId="00CE521A" w14:textId="77777777" w:rsidR="00806A6A" w:rsidRPr="00CE1DA3" w:rsidRDefault="00000000" w:rsidP="00CE1DA3">
      <w:pPr>
        <w:pStyle w:val="PargrafodaLista"/>
        <w:ind w:left="-113"/>
        <w:jc w:val="both"/>
        <w:rPr>
          <w:rFonts w:ascii="Verdana" w:hAnsi="Verdana"/>
          <w:sz w:val="20"/>
          <w:szCs w:val="20"/>
        </w:rPr>
      </w:pPr>
      <w:r w:rsidRPr="00CE1DA3">
        <w:rPr>
          <w:rFonts w:ascii="Verdana" w:hAnsi="Verdana"/>
          <w:sz w:val="20"/>
          <w:szCs w:val="20"/>
        </w:rPr>
        <w:t xml:space="preserve">13.1. As despesas decorrentes da presente contratação correrão à conta de recursos específicos consignados no Lei Orçamentária Anual, bem como requisição do sistema presente </w:t>
      </w:r>
      <w:r w:rsidRPr="00CE1DA3">
        <w:rPr>
          <w:rFonts w:ascii="Verdana" w:hAnsi="Verdana"/>
          <w:sz w:val="20"/>
          <w:szCs w:val="20"/>
        </w:rPr>
        <w:lastRenderedPageBreak/>
        <w:t>nos autos, sendo a contratação será atendida pela seguinte dotação: FICHA – FONTE: 0</w:t>
      </w:r>
      <w:r w:rsidRPr="00CE1DA3">
        <w:rPr>
          <w:rFonts w:ascii="Verdana" w:eastAsia="Times New Roman" w:hAnsi="Verdana" w:cs="Times New Roman"/>
          <w:sz w:val="20"/>
          <w:szCs w:val="20"/>
        </w:rPr>
        <w:t xml:space="preserve">0220 – 175200000000 </w:t>
      </w:r>
      <w:r w:rsidRPr="00CE1DA3">
        <w:rPr>
          <w:rFonts w:ascii="Verdana" w:eastAsia="Times New Roman" w:hAnsi="Verdana" w:cs="Arial"/>
          <w:sz w:val="20"/>
          <w:szCs w:val="20"/>
        </w:rPr>
        <w:t>No valor de R$ 2.954,00 (dois mil novecentos e cinquenta e quatro reais).</w:t>
      </w:r>
    </w:p>
    <w:p w14:paraId="06304DA5" w14:textId="77777777" w:rsidR="00806A6A" w:rsidRPr="00CE1DA3" w:rsidRDefault="00806A6A" w:rsidP="00CE1DA3">
      <w:pPr>
        <w:pStyle w:val="PargrafodaLista"/>
        <w:ind w:left="-113"/>
        <w:jc w:val="both"/>
        <w:rPr>
          <w:rFonts w:ascii="Verdana" w:hAnsi="Verdana"/>
          <w:sz w:val="20"/>
          <w:szCs w:val="20"/>
        </w:rPr>
      </w:pPr>
    </w:p>
    <w:p w14:paraId="061F6E24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Arial"/>
          <w:b/>
          <w:bCs/>
          <w:sz w:val="20"/>
        </w:rPr>
        <w:t>14. DOS RESPONSÁVEIS PELA ELABORAÇÃO DO TERMO DE REFERÊNCIA</w:t>
      </w:r>
    </w:p>
    <w:p w14:paraId="7ED106B7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Arial"/>
          <w:sz w:val="20"/>
        </w:rPr>
        <w:t>14.1. A compilação de parte das informações mencionados na elaboração deste Termo de Referência foram estruturadas através do ETP – Estudo Técnico Preliminar elaborado pela secretaria requisitante.</w:t>
      </w:r>
    </w:p>
    <w:p w14:paraId="33FB9EC8" w14:textId="77777777" w:rsidR="00806A6A" w:rsidRPr="00CE1DA3" w:rsidRDefault="00806A6A" w:rsidP="00CE1DA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7073041" w14:textId="77777777" w:rsidR="00806A6A" w:rsidRPr="00CE1DA3" w:rsidRDefault="00000000" w:rsidP="00CE1DA3">
      <w:pPr>
        <w:spacing w:line="276" w:lineRule="auto"/>
        <w:jc w:val="right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São Gabriel da Palha, 01 de julho de 2024</w:t>
      </w:r>
    </w:p>
    <w:p w14:paraId="49D30009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 w:cs="Arial"/>
          <w:b/>
          <w:bCs/>
          <w:sz w:val="20"/>
        </w:rPr>
        <w:t>Elaborado por:</w:t>
      </w:r>
    </w:p>
    <w:p w14:paraId="3EB52B9E" w14:textId="77777777" w:rsidR="00806A6A" w:rsidRPr="00CE1DA3" w:rsidRDefault="00806A6A" w:rsidP="00CE1DA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75717C7" w14:textId="77777777" w:rsidR="00806A6A" w:rsidRPr="00CE1DA3" w:rsidRDefault="00806A6A" w:rsidP="00CE1DA3">
      <w:pPr>
        <w:spacing w:line="276" w:lineRule="auto"/>
        <w:rPr>
          <w:rFonts w:ascii="Verdana" w:hAnsi="Verdana"/>
          <w:sz w:val="20"/>
        </w:rPr>
        <w:sectPr w:rsidR="00806A6A" w:rsidRPr="00CE1DA3">
          <w:headerReference w:type="default" r:id="rId14"/>
          <w:footerReference w:type="default" r:id="rId15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7337FCCA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RODOLFO ANTÔNIO DA SILVA NETO</w:t>
      </w:r>
    </w:p>
    <w:p w14:paraId="45E9C6DF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Auxiliar Administrativo</w:t>
      </w:r>
    </w:p>
    <w:p w14:paraId="347F2BA9" w14:textId="77777777" w:rsidR="00806A6A" w:rsidRPr="00CE1DA3" w:rsidRDefault="00000000" w:rsidP="00CE1DA3">
      <w:pPr>
        <w:spacing w:line="276" w:lineRule="auto"/>
        <w:jc w:val="both"/>
        <w:rPr>
          <w:rFonts w:ascii="Verdana" w:hAnsi="Verdana"/>
          <w:sz w:val="20"/>
        </w:rPr>
      </w:pPr>
      <w:r w:rsidRPr="00CE1DA3">
        <w:rPr>
          <w:rFonts w:ascii="Verdana" w:hAnsi="Verdana"/>
          <w:sz w:val="20"/>
        </w:rPr>
        <w:t>Mat. nº 000406</w:t>
      </w:r>
      <w:bookmarkStart w:id="0" w:name="_GoBack311211"/>
      <w:bookmarkStart w:id="1" w:name="_GoBack31121"/>
      <w:bookmarkStart w:id="2" w:name="_GoBack311213"/>
      <w:bookmarkStart w:id="3" w:name="_GoBack311212"/>
      <w:bookmarkEnd w:id="0"/>
      <w:bookmarkEnd w:id="1"/>
      <w:bookmarkEnd w:id="2"/>
      <w:bookmarkEnd w:id="3"/>
    </w:p>
    <w:p w14:paraId="0DBAB349" w14:textId="77777777" w:rsidR="00806A6A" w:rsidRPr="00CE1DA3" w:rsidRDefault="00806A6A" w:rsidP="00CE1DA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E7CB689" w14:textId="77777777" w:rsidR="00806A6A" w:rsidRPr="00CE1DA3" w:rsidRDefault="00000000" w:rsidP="00CE1DA3">
      <w:pPr>
        <w:spacing w:line="276" w:lineRule="auto"/>
        <w:rPr>
          <w:rFonts w:ascii="Verdana" w:hAnsi="Verdana"/>
          <w:sz w:val="20"/>
        </w:rPr>
      </w:pPr>
      <w:r w:rsidRPr="00CE1DA3">
        <w:rPr>
          <w:rFonts w:ascii="Verdana" w:hAnsi="Verdana" w:cs="Arial"/>
          <w:sz w:val="20"/>
        </w:rPr>
        <w:t>RUTH BARBARA DA SILWA NASCIMENTO</w:t>
      </w:r>
    </w:p>
    <w:p w14:paraId="21737665" w14:textId="77777777" w:rsidR="00806A6A" w:rsidRPr="00CE1DA3" w:rsidRDefault="00000000" w:rsidP="00CE1DA3">
      <w:pPr>
        <w:spacing w:line="276" w:lineRule="auto"/>
        <w:rPr>
          <w:rFonts w:ascii="Verdana" w:hAnsi="Verdana"/>
          <w:sz w:val="20"/>
        </w:rPr>
      </w:pPr>
      <w:r w:rsidRPr="00CE1DA3">
        <w:rPr>
          <w:rFonts w:ascii="Verdana" w:hAnsi="Verdana" w:cs="Arial"/>
          <w:sz w:val="20"/>
        </w:rPr>
        <w:t>Assistente Administrativo</w:t>
      </w:r>
    </w:p>
    <w:p w14:paraId="6591C540" w14:textId="77777777" w:rsidR="00806A6A" w:rsidRPr="00CE1DA3" w:rsidRDefault="00000000" w:rsidP="00CE1DA3">
      <w:pPr>
        <w:suppressAutoHyphens w:val="0"/>
        <w:spacing w:line="276" w:lineRule="auto"/>
        <w:rPr>
          <w:rFonts w:ascii="Verdana" w:hAnsi="Verdana"/>
          <w:sz w:val="20"/>
        </w:rPr>
      </w:pPr>
      <w:bookmarkStart w:id="4" w:name="_GoBack14"/>
      <w:bookmarkStart w:id="5" w:name="_GoBack12"/>
      <w:bookmarkStart w:id="6" w:name="_GoBack21"/>
      <w:bookmarkStart w:id="7" w:name="_GoBack3211"/>
      <w:bookmarkStart w:id="8" w:name="_GoBack121"/>
      <w:bookmarkStart w:id="9" w:name="_GoBack3112"/>
      <w:bookmarkEnd w:id="4"/>
      <w:bookmarkEnd w:id="5"/>
      <w:bookmarkEnd w:id="6"/>
      <w:bookmarkEnd w:id="7"/>
      <w:bookmarkEnd w:id="8"/>
      <w:bookmarkEnd w:id="9"/>
      <w:r w:rsidRPr="00CE1DA3">
        <w:rPr>
          <w:rFonts w:ascii="Verdana" w:hAnsi="Verdana" w:cs="Arial"/>
          <w:sz w:val="20"/>
        </w:rPr>
        <w:t xml:space="preserve"> </w:t>
      </w:r>
      <w:hyperlink r:id="rId16">
        <w:r w:rsidRPr="00CE1DA3">
          <w:rPr>
            <w:rFonts w:ascii="Verdana" w:hAnsi="Verdana" w:cs="Arial"/>
            <w:sz w:val="20"/>
          </w:rPr>
          <w:t>Mat. nº 002983</w:t>
        </w:r>
      </w:hyperlink>
      <w:bookmarkStart w:id="10" w:name="_GoBack321"/>
      <w:bookmarkStart w:id="11" w:name="_GoBack3212"/>
      <w:bookmarkEnd w:id="10"/>
      <w:bookmarkEnd w:id="11"/>
    </w:p>
    <w:p w14:paraId="244909CF" w14:textId="77777777" w:rsidR="00806A6A" w:rsidRPr="00CE1DA3" w:rsidRDefault="00806A6A" w:rsidP="00CE1DA3">
      <w:pPr>
        <w:spacing w:line="276" w:lineRule="auto"/>
        <w:rPr>
          <w:rFonts w:ascii="Verdana" w:hAnsi="Verdana"/>
          <w:sz w:val="20"/>
        </w:rPr>
        <w:sectPr w:rsidR="00806A6A" w:rsidRPr="00CE1DA3">
          <w:type w:val="continuous"/>
          <w:pgSz w:w="11906" w:h="16838"/>
          <w:pgMar w:top="851" w:right="905" w:bottom="851" w:left="1550" w:header="227" w:footer="567" w:gutter="0"/>
          <w:cols w:num="2" w:space="282"/>
          <w:formProt w:val="0"/>
          <w:docGrid w:linePitch="326"/>
        </w:sectPr>
      </w:pPr>
    </w:p>
    <w:p w14:paraId="210A10B5" w14:textId="77777777" w:rsidR="00E9205E" w:rsidRPr="00CE1DA3" w:rsidRDefault="00E9205E" w:rsidP="00CE1DA3">
      <w:pPr>
        <w:spacing w:line="276" w:lineRule="auto"/>
        <w:rPr>
          <w:rFonts w:ascii="Verdana" w:hAnsi="Verdana"/>
          <w:sz w:val="20"/>
        </w:rPr>
      </w:pPr>
    </w:p>
    <w:sectPr w:rsidR="00E9205E" w:rsidRPr="00CE1DA3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9FA24" w14:textId="77777777" w:rsidR="00E9205E" w:rsidRDefault="00E9205E">
      <w:r>
        <w:separator/>
      </w:r>
    </w:p>
  </w:endnote>
  <w:endnote w:type="continuationSeparator" w:id="0">
    <w:p w14:paraId="0C2CFD50" w14:textId="77777777" w:rsidR="00E9205E" w:rsidRDefault="00E9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5A4B" w14:textId="77777777" w:rsidR="00806A6A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9D99130" w14:textId="77777777" w:rsidR="00806A6A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48DBB" w14:textId="77777777" w:rsidR="00E9205E" w:rsidRDefault="00E9205E">
      <w:r>
        <w:separator/>
      </w:r>
    </w:p>
  </w:footnote>
  <w:footnote w:type="continuationSeparator" w:id="0">
    <w:p w14:paraId="7974BF7C" w14:textId="77777777" w:rsidR="00E9205E" w:rsidRDefault="00E92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34CA" w14:textId="77777777" w:rsidR="00806A6A" w:rsidRDefault="00806A6A">
    <w:pPr>
      <w:rPr>
        <w:rFonts w:ascii="Verdana" w:hAnsi="Verdana"/>
        <w:sz w:val="26"/>
        <w:szCs w:val="26"/>
      </w:rPr>
    </w:pPr>
  </w:p>
  <w:p w14:paraId="177E2DA2" w14:textId="77777777" w:rsidR="00806A6A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9264" behindDoc="1" locked="0" layoutInCell="0" allowOverlap="1" wp14:anchorId="3547A1C4" wp14:editId="1815BA64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EA96A41" w14:textId="77777777" w:rsidR="00806A6A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245E279E" w14:textId="77777777" w:rsidR="00806A6A" w:rsidRDefault="00806A6A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945E92"/>
    <w:multiLevelType w:val="multilevel"/>
    <w:tmpl w:val="961088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7D805CE"/>
    <w:multiLevelType w:val="multilevel"/>
    <w:tmpl w:val="997E22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12294990">
    <w:abstractNumId w:val="1"/>
  </w:num>
  <w:num w:numId="2" w16cid:durableId="1328484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6A6A"/>
    <w:rsid w:val="00806A6A"/>
    <w:rsid w:val="00CE1DA3"/>
    <w:rsid w:val="00E9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F982B"/>
  <w15:docId w15:val="{97DBB0A2-2FA3-42E1-B1DF-A6D8A71E2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Fontepargpadro1">
    <w:name w:val="Fonte parág. padrão1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cnj.jus.br/improbidade_adm/consultar_requerido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11</Pages>
  <Words>4751</Words>
  <Characters>25660</Characters>
  <Application>Microsoft Office Word</Application>
  <DocSecurity>0</DocSecurity>
  <Lines>213</Lines>
  <Paragraphs>60</Paragraphs>
  <ScaleCrop>false</ScaleCrop>
  <Company/>
  <LinksUpToDate>false</LinksUpToDate>
  <CharactersWithSpaces>30351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118</cp:revision>
  <dcterms:created xsi:type="dcterms:W3CDTF">2024-10-01T10:52:00Z</dcterms:created>
  <dcterms:modified xsi:type="dcterms:W3CDTF">2024-10-01T10:59:00Z</dcterms:modified>
  <dc:language>pt-BR</dc:language>
</cp:coreProperties>
</file>